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F0BAC" w14:textId="7B99E93D" w:rsidR="004152F9" w:rsidRPr="00F13890" w:rsidRDefault="004152F9" w:rsidP="004152F9">
      <w:pPr>
        <w:pStyle w:val="CRCoverPage"/>
        <w:tabs>
          <w:tab w:val="right" w:pos="20000"/>
        </w:tabs>
        <w:spacing w:after="0"/>
        <w:rPr>
          <w:rFonts w:cs="Arial"/>
          <w:b/>
          <w:noProof/>
          <w:sz w:val="24"/>
          <w:szCs w:val="24"/>
        </w:rPr>
      </w:pPr>
      <w:r w:rsidRPr="00F13890">
        <w:rPr>
          <w:b/>
          <w:noProof/>
          <w:sz w:val="24"/>
        </w:rPr>
        <w:t>3GPP TSG-</w:t>
      </w:r>
      <w:r w:rsidRPr="00F13890">
        <w:rPr>
          <w:b/>
          <w:noProof/>
          <w:sz w:val="24"/>
          <w:lang w:eastAsia="zh-CN"/>
        </w:rPr>
        <w:t>RAN WG4</w:t>
      </w:r>
      <w:r w:rsidRPr="00F13890">
        <w:rPr>
          <w:b/>
          <w:noProof/>
          <w:sz w:val="24"/>
        </w:rPr>
        <w:t xml:space="preserve"> Meetin</w:t>
      </w:r>
      <w:r w:rsidRPr="00F13890">
        <w:rPr>
          <w:b/>
          <w:noProof/>
          <w:sz w:val="24"/>
          <w:lang w:eastAsia="zh-CN"/>
        </w:rPr>
        <w:t>g #96-e</w:t>
      </w:r>
      <w:r w:rsidRPr="00F13890">
        <w:rPr>
          <w:rFonts w:cs="Arial"/>
          <w:b/>
          <w:noProof/>
          <w:sz w:val="24"/>
          <w:szCs w:val="24"/>
        </w:rPr>
        <w:tab/>
      </w:r>
      <w:r w:rsidRPr="00F13890">
        <w:rPr>
          <w:rFonts w:eastAsia="宋体" w:cs="Arial"/>
          <w:b/>
          <w:noProof/>
          <w:sz w:val="24"/>
          <w:szCs w:val="24"/>
          <w:lang w:eastAsia="zh-CN"/>
        </w:rPr>
        <w:t>R4-20</w:t>
      </w:r>
      <w:r w:rsidR="003A32A7">
        <w:rPr>
          <w:rFonts w:eastAsia="宋体" w:cs="Arial"/>
          <w:b/>
          <w:noProof/>
          <w:sz w:val="24"/>
          <w:szCs w:val="24"/>
          <w:lang w:eastAsia="zh-CN"/>
        </w:rPr>
        <w:t>1</w:t>
      </w:r>
      <w:r w:rsidR="00F53262">
        <w:rPr>
          <w:rFonts w:eastAsia="宋体" w:cs="Arial"/>
          <w:b/>
          <w:noProof/>
          <w:sz w:val="24"/>
          <w:szCs w:val="24"/>
          <w:lang w:eastAsia="zh-CN"/>
        </w:rPr>
        <w:t>0995</w:t>
      </w:r>
    </w:p>
    <w:p w14:paraId="79FF9B20" w14:textId="77777777" w:rsidR="004152F9" w:rsidRPr="00F13890" w:rsidRDefault="004152F9" w:rsidP="004152F9">
      <w:pPr>
        <w:pStyle w:val="CRCoverPage"/>
        <w:outlineLvl w:val="0"/>
        <w:rPr>
          <w:b/>
          <w:noProof/>
          <w:sz w:val="24"/>
        </w:rPr>
      </w:pPr>
      <w:r w:rsidRPr="00F13890">
        <w:rPr>
          <w:b/>
          <w:noProof/>
          <w:sz w:val="24"/>
        </w:rPr>
        <w:t>Electronic Meeting, 17</w:t>
      </w:r>
      <w:r w:rsidRPr="00F13890">
        <w:rPr>
          <w:b/>
          <w:noProof/>
          <w:sz w:val="24"/>
          <w:vertAlign w:val="superscript"/>
        </w:rPr>
        <w:t>th</w:t>
      </w:r>
      <w:r w:rsidRPr="00F13890">
        <w:rPr>
          <w:b/>
          <w:noProof/>
          <w:sz w:val="24"/>
        </w:rPr>
        <w:t xml:space="preserve"> - 28</w:t>
      </w:r>
      <w:r w:rsidRPr="00F13890">
        <w:rPr>
          <w:b/>
          <w:noProof/>
          <w:sz w:val="24"/>
          <w:vertAlign w:val="superscript"/>
        </w:rPr>
        <w:t>th</w:t>
      </w:r>
      <w:r w:rsidRPr="00F13890">
        <w:rPr>
          <w:b/>
          <w:noProof/>
          <w:sz w:val="24"/>
        </w:rPr>
        <w:t xml:space="preserve"> Aug, 2020</w:t>
      </w:r>
    </w:p>
    <w:p w14:paraId="012DB436" w14:textId="77777777" w:rsidR="009163A1" w:rsidRPr="00F13890" w:rsidRDefault="009163A1" w:rsidP="009163A1">
      <w:pPr>
        <w:pStyle w:val="ab"/>
        <w:jc w:val="both"/>
        <w:rPr>
          <w:rFonts w:eastAsia="宋体"/>
          <w:i w:val="0"/>
          <w:noProof w:val="0"/>
          <w:sz w:val="24"/>
        </w:rPr>
      </w:pPr>
    </w:p>
    <w:p w14:paraId="51671FF5" w14:textId="65412F45" w:rsidR="009163A1" w:rsidRPr="00F13890" w:rsidRDefault="009163A1" w:rsidP="009163A1">
      <w:pPr>
        <w:tabs>
          <w:tab w:val="left" w:pos="1985"/>
        </w:tabs>
        <w:ind w:left="1980" w:hanging="1980"/>
        <w:rPr>
          <w:rStyle w:val="ad"/>
        </w:rPr>
      </w:pPr>
      <w:r w:rsidRPr="00F13890">
        <w:rPr>
          <w:rFonts w:ascii="Arial" w:hAnsi="Arial"/>
          <w:b/>
          <w:sz w:val="24"/>
          <w:lang w:val="en-US"/>
        </w:rPr>
        <w:t>Title:</w:t>
      </w:r>
      <w:r w:rsidRPr="00F13890">
        <w:rPr>
          <w:rFonts w:ascii="Arial" w:hAnsi="Arial"/>
          <w:sz w:val="24"/>
          <w:lang w:val="en-US"/>
        </w:rPr>
        <w:t xml:space="preserve"> </w:t>
      </w:r>
      <w:r w:rsidRPr="00F13890">
        <w:rPr>
          <w:rFonts w:ascii="Arial" w:hAnsi="Arial"/>
          <w:sz w:val="24"/>
          <w:lang w:val="en-US"/>
        </w:rPr>
        <w:tab/>
      </w:r>
      <w:r w:rsidR="004152F9" w:rsidRPr="00F13890">
        <w:rPr>
          <w:rFonts w:ascii="Arial" w:hAnsi="Arial"/>
          <w:sz w:val="24"/>
          <w:lang w:val="en-US" w:eastAsia="zh-CN"/>
        </w:rPr>
        <w:t>Discussion on the performance requirements for NR power saving</w:t>
      </w:r>
    </w:p>
    <w:p w14:paraId="7C41D783" w14:textId="77777777" w:rsidR="009163A1" w:rsidRPr="00F13890" w:rsidRDefault="009163A1" w:rsidP="009163A1">
      <w:pPr>
        <w:tabs>
          <w:tab w:val="left" w:pos="1985"/>
        </w:tabs>
        <w:rPr>
          <w:rStyle w:val="ad"/>
          <w:lang w:val="fr-FR"/>
        </w:rPr>
      </w:pPr>
      <w:r w:rsidRPr="00F13890">
        <w:rPr>
          <w:rFonts w:ascii="Arial" w:hAnsi="Arial"/>
          <w:b/>
          <w:sz w:val="24"/>
          <w:lang w:val="fr-FR"/>
        </w:rPr>
        <w:t xml:space="preserve">Source: </w:t>
      </w:r>
      <w:r w:rsidRPr="00F13890">
        <w:rPr>
          <w:rFonts w:ascii="Arial" w:hAnsi="Arial"/>
          <w:b/>
          <w:sz w:val="24"/>
          <w:lang w:val="fr-FR"/>
        </w:rPr>
        <w:tab/>
      </w:r>
      <w:r w:rsidRPr="00F13890">
        <w:rPr>
          <w:rStyle w:val="ad"/>
          <w:lang w:val="fr-FR"/>
        </w:rPr>
        <w:t>Huawei, HiSilicon</w:t>
      </w:r>
    </w:p>
    <w:p w14:paraId="04F5BC46" w14:textId="375A51A6" w:rsidR="009163A1" w:rsidRPr="00F13890" w:rsidRDefault="009163A1" w:rsidP="009163A1">
      <w:pPr>
        <w:tabs>
          <w:tab w:val="left" w:pos="1985"/>
        </w:tabs>
        <w:rPr>
          <w:rStyle w:val="ad"/>
          <w:lang w:val="pt-BR"/>
        </w:rPr>
      </w:pPr>
      <w:r w:rsidRPr="00F13890">
        <w:rPr>
          <w:rFonts w:ascii="Arial" w:hAnsi="Arial"/>
          <w:b/>
          <w:sz w:val="24"/>
          <w:lang w:val="pt-BR"/>
        </w:rPr>
        <w:t>Agenda item:</w:t>
      </w:r>
      <w:r w:rsidRPr="00F13890">
        <w:rPr>
          <w:rFonts w:ascii="Arial" w:hAnsi="Arial"/>
          <w:sz w:val="24"/>
          <w:lang w:val="pt-BR"/>
        </w:rPr>
        <w:tab/>
      </w:r>
      <w:r w:rsidR="004152F9" w:rsidRPr="00F13890">
        <w:rPr>
          <w:rFonts w:ascii="Arial" w:hAnsi="Arial"/>
          <w:sz w:val="24"/>
          <w:lang w:val="pt-BR"/>
        </w:rPr>
        <w:t>7.6.4</w:t>
      </w:r>
    </w:p>
    <w:p w14:paraId="62446A52" w14:textId="77777777" w:rsidR="009163A1" w:rsidRPr="00F13890" w:rsidRDefault="009163A1" w:rsidP="009163A1">
      <w:pPr>
        <w:tabs>
          <w:tab w:val="left" w:pos="1985"/>
        </w:tabs>
        <w:ind w:left="1980" w:hanging="1980"/>
        <w:rPr>
          <w:rStyle w:val="ad"/>
          <w:lang w:val="pt-BR"/>
        </w:rPr>
      </w:pPr>
      <w:r w:rsidRPr="00F13890">
        <w:rPr>
          <w:rFonts w:ascii="Arial" w:hAnsi="Arial"/>
          <w:b/>
          <w:sz w:val="24"/>
          <w:lang w:val="pt-BR"/>
        </w:rPr>
        <w:t>Document for:</w:t>
      </w:r>
      <w:r w:rsidRPr="00F13890">
        <w:rPr>
          <w:rFonts w:ascii="Arial" w:hAnsi="Arial"/>
          <w:sz w:val="24"/>
          <w:lang w:val="pt-BR"/>
        </w:rPr>
        <w:tab/>
      </w:r>
      <w:r w:rsidRPr="00F13890">
        <w:rPr>
          <w:rFonts w:ascii="Arial" w:hAnsi="Arial"/>
          <w:sz w:val="24"/>
          <w:lang w:val="pt-BR" w:eastAsia="zh-CN"/>
        </w:rPr>
        <w:t>Discussion</w:t>
      </w:r>
    </w:p>
    <w:p w14:paraId="75AFC206" w14:textId="77777777" w:rsidR="0026679C" w:rsidRPr="00F13890" w:rsidRDefault="009163A1" w:rsidP="009163A1">
      <w:pPr>
        <w:pStyle w:val="1"/>
        <w:rPr>
          <w:lang w:eastAsia="zh-CN"/>
        </w:rPr>
      </w:pPr>
      <w:r w:rsidRPr="00F13890">
        <w:rPr>
          <w:rFonts w:hint="eastAsia"/>
          <w:lang w:eastAsia="zh-CN"/>
        </w:rPr>
        <w:t>B</w:t>
      </w:r>
      <w:r w:rsidRPr="00F13890">
        <w:rPr>
          <w:lang w:eastAsia="zh-CN"/>
        </w:rPr>
        <w:t>ackground</w:t>
      </w:r>
    </w:p>
    <w:p w14:paraId="72B35225" w14:textId="7A524E6C" w:rsidR="009163A1" w:rsidRPr="00F13890" w:rsidRDefault="009163A1" w:rsidP="009163A1">
      <w:pPr>
        <w:rPr>
          <w:lang w:val="en-US" w:eastAsia="zh-CN"/>
        </w:rPr>
      </w:pPr>
      <w:r w:rsidRPr="00F13890">
        <w:rPr>
          <w:lang w:eastAsia="zh-CN"/>
        </w:rPr>
        <w:t>During RAN4#9</w:t>
      </w:r>
      <w:r w:rsidR="004152F9" w:rsidRPr="00F13890">
        <w:rPr>
          <w:lang w:eastAsia="zh-CN"/>
        </w:rPr>
        <w:t>5-</w:t>
      </w:r>
      <w:r w:rsidRPr="00F13890">
        <w:rPr>
          <w:lang w:eastAsia="zh-CN"/>
        </w:rPr>
        <w:t xml:space="preserve">e meeting, way forward [1] for NR Rel-16 UE </w:t>
      </w:r>
      <w:r w:rsidR="00211758" w:rsidRPr="00F13890">
        <w:rPr>
          <w:lang w:eastAsia="zh-CN"/>
        </w:rPr>
        <w:t xml:space="preserve">power saving </w:t>
      </w:r>
      <w:r w:rsidRPr="00F13890">
        <w:rPr>
          <w:lang w:eastAsia="zh-CN"/>
        </w:rPr>
        <w:t xml:space="preserve">demodulation was approved. </w:t>
      </w:r>
      <w:r w:rsidRPr="00F13890">
        <w:rPr>
          <w:lang w:val="en-US" w:eastAsia="zh-CN"/>
        </w:rPr>
        <w:t xml:space="preserve">In this contribution, we share our views about the UE demodulation requirements for NR Rel-16 </w:t>
      </w:r>
      <w:r w:rsidR="00211758" w:rsidRPr="00F13890">
        <w:rPr>
          <w:lang w:eastAsia="zh-CN"/>
        </w:rPr>
        <w:t>power saving</w:t>
      </w:r>
      <w:r w:rsidRPr="00F13890">
        <w:rPr>
          <w:lang w:val="en-US" w:eastAsia="zh-CN"/>
        </w:rPr>
        <w:t>.</w:t>
      </w:r>
    </w:p>
    <w:p w14:paraId="646339EB" w14:textId="77777777" w:rsidR="009163A1" w:rsidRPr="00F13890" w:rsidRDefault="009163A1" w:rsidP="009163A1">
      <w:pPr>
        <w:pStyle w:val="1"/>
        <w:rPr>
          <w:lang w:val="en-US" w:eastAsia="zh-CN"/>
        </w:rPr>
      </w:pPr>
      <w:r w:rsidRPr="00F13890">
        <w:rPr>
          <w:rFonts w:hint="eastAsia"/>
          <w:lang w:val="en-US" w:eastAsia="zh-CN"/>
        </w:rPr>
        <w:t>D</w:t>
      </w:r>
      <w:r w:rsidRPr="00F13890">
        <w:rPr>
          <w:lang w:val="en-US" w:eastAsia="zh-CN"/>
        </w:rPr>
        <w:t>iscussion</w:t>
      </w:r>
    </w:p>
    <w:p w14:paraId="7781980A" w14:textId="08AAF9E4" w:rsidR="00E45428" w:rsidRPr="00F13890" w:rsidRDefault="00654FEB" w:rsidP="005777BF">
      <w:pPr>
        <w:rPr>
          <w:lang w:eastAsia="zh-CN"/>
        </w:rPr>
      </w:pPr>
      <w:r w:rsidRPr="00F13890">
        <w:rPr>
          <w:lang w:val="en-US" w:eastAsia="zh-CN"/>
        </w:rPr>
        <w:t xml:space="preserve">There are lots of discussion in previous meeting about the performance requirements definition for </w:t>
      </w:r>
      <w:r w:rsidRPr="00F13890">
        <w:rPr>
          <w:lang w:eastAsia="zh-CN"/>
        </w:rPr>
        <w:t>the</w:t>
      </w:r>
      <w:r w:rsidR="008C5A89" w:rsidRPr="00F13890">
        <w:rPr>
          <w:lang w:eastAsia="zh-CN"/>
        </w:rPr>
        <w:t xml:space="preserve"> introduc</w:t>
      </w:r>
      <w:r w:rsidRPr="00F13890">
        <w:rPr>
          <w:lang w:eastAsia="zh-CN"/>
        </w:rPr>
        <w:t>tion of</w:t>
      </w:r>
      <w:r w:rsidR="008C5A89" w:rsidRPr="00F13890">
        <w:rPr>
          <w:lang w:eastAsia="zh-CN"/>
        </w:rPr>
        <w:t xml:space="preserve"> joint test for PDCCH-WUS during DRX OFF and PDCCH during DRX ON for power saving UE</w:t>
      </w:r>
      <w:r w:rsidR="0052427A" w:rsidRPr="00F13890">
        <w:rPr>
          <w:lang w:eastAsia="zh-CN"/>
        </w:rPr>
        <w:t xml:space="preserve">, but no conclusion was reached. We did some evaluations for the joint case proposed by </w:t>
      </w:r>
      <w:r w:rsidR="003D2080" w:rsidRPr="00F13890">
        <w:rPr>
          <w:lang w:eastAsia="zh-CN"/>
        </w:rPr>
        <w:t>some</w:t>
      </w:r>
      <w:r w:rsidR="0052427A" w:rsidRPr="00F13890">
        <w:rPr>
          <w:lang w:eastAsia="zh-CN"/>
        </w:rPr>
        <w:t xml:space="preserve"> companies.</w:t>
      </w:r>
    </w:p>
    <w:p w14:paraId="1D052A42" w14:textId="2FFCC810" w:rsidR="00956F27" w:rsidRPr="00F13890" w:rsidRDefault="0052427A" w:rsidP="00956F27">
      <w:pPr>
        <w:rPr>
          <w:lang w:val="en-US" w:eastAsia="zh-CN"/>
        </w:rPr>
      </w:pPr>
      <w:r w:rsidRPr="00F13890">
        <w:rPr>
          <w:lang w:eastAsia="zh-CN"/>
        </w:rPr>
        <w:t>For the selection of suitable</w:t>
      </w:r>
      <w:r w:rsidR="003D2080" w:rsidRPr="00F13890">
        <w:rPr>
          <w:lang w:eastAsia="zh-CN"/>
        </w:rPr>
        <w:t xml:space="preserve"> </w:t>
      </w:r>
      <w:r w:rsidR="00956F27" w:rsidRPr="00F13890">
        <w:rPr>
          <w:lang w:val="en-US" w:eastAsia="zh-CN"/>
        </w:rPr>
        <w:t>payload sizes, we use the following steps</w:t>
      </w:r>
      <w:r w:rsidRPr="00F13890">
        <w:rPr>
          <w:lang w:val="en-US" w:eastAsia="zh-CN"/>
        </w:rPr>
        <w:t>:</w:t>
      </w:r>
    </w:p>
    <w:p w14:paraId="6A32E211" w14:textId="0F93ED6D" w:rsidR="00956F27" w:rsidRPr="00F13890" w:rsidRDefault="00956F27" w:rsidP="00956F27">
      <w:pPr>
        <w:pStyle w:val="a3"/>
        <w:numPr>
          <w:ilvl w:val="0"/>
          <w:numId w:val="10"/>
        </w:numPr>
        <w:ind w:firstLineChars="0"/>
        <w:rPr>
          <w:lang w:val="en-US" w:eastAsia="zh-CN"/>
        </w:rPr>
      </w:pPr>
      <w:r w:rsidRPr="00F13890">
        <w:rPr>
          <w:rFonts w:hint="eastAsia"/>
          <w:lang w:val="en-US" w:eastAsia="zh-CN"/>
        </w:rPr>
        <w:t>S</w:t>
      </w:r>
      <w:r w:rsidRPr="00F13890">
        <w:rPr>
          <w:lang w:val="en-US" w:eastAsia="zh-CN"/>
        </w:rPr>
        <w:t xml:space="preserve">tep1: Selecting one Rel-15 test case in TS 38.101-4 and set the configuration of </w:t>
      </w:r>
      <w:r w:rsidR="00936192" w:rsidRPr="00F13890">
        <w:rPr>
          <w:lang w:val="en-US" w:eastAsia="zh-CN"/>
        </w:rPr>
        <w:t xml:space="preserve">normal </w:t>
      </w:r>
      <w:r w:rsidRPr="00F13890">
        <w:rPr>
          <w:lang w:val="en-US" w:eastAsia="zh-CN"/>
        </w:rPr>
        <w:t>PDCCH same as that case.</w:t>
      </w:r>
    </w:p>
    <w:p w14:paraId="3D1799F1" w14:textId="39081962" w:rsidR="00956F27" w:rsidRPr="00F13890" w:rsidRDefault="00956F27" w:rsidP="00956F27">
      <w:pPr>
        <w:pStyle w:val="a3"/>
        <w:numPr>
          <w:ilvl w:val="0"/>
          <w:numId w:val="10"/>
        </w:numPr>
        <w:ind w:firstLineChars="0"/>
        <w:rPr>
          <w:lang w:val="en-US" w:eastAsia="zh-CN"/>
        </w:rPr>
      </w:pPr>
      <w:r w:rsidRPr="00F13890">
        <w:rPr>
          <w:lang w:val="en-US" w:eastAsia="zh-CN"/>
        </w:rPr>
        <w:t xml:space="preserve">Step 2: Set the SNR working point that BLER is equal to 10^-2 for </w:t>
      </w:r>
      <w:r w:rsidR="00936192" w:rsidRPr="00F13890">
        <w:rPr>
          <w:lang w:val="en-US" w:eastAsia="zh-CN"/>
        </w:rPr>
        <w:t xml:space="preserve">normal </w:t>
      </w:r>
      <w:r w:rsidRPr="00F13890">
        <w:rPr>
          <w:lang w:val="en-US" w:eastAsia="zh-CN"/>
        </w:rPr>
        <w:t>PDCCH.</w:t>
      </w:r>
    </w:p>
    <w:p w14:paraId="4D797E61" w14:textId="77777777" w:rsidR="00956F27" w:rsidRPr="00F13890" w:rsidRDefault="00956F27" w:rsidP="00956F27">
      <w:pPr>
        <w:pStyle w:val="a3"/>
        <w:numPr>
          <w:ilvl w:val="0"/>
          <w:numId w:val="10"/>
        </w:numPr>
        <w:ind w:firstLineChars="0"/>
        <w:rPr>
          <w:lang w:val="en-US" w:eastAsia="zh-CN"/>
        </w:rPr>
      </w:pPr>
      <w:r w:rsidRPr="00F13890">
        <w:rPr>
          <w:lang w:val="en-US" w:eastAsia="zh-CN"/>
        </w:rPr>
        <w:t>Step 3: Select one payload size for DCI format 2_6 that BLER is equal to 10^-3 at the SNR selected in Step 2.</w:t>
      </w:r>
    </w:p>
    <w:p w14:paraId="48F2222F" w14:textId="06C29394" w:rsidR="00956F27" w:rsidRPr="00F13890" w:rsidRDefault="00956F27" w:rsidP="00956F27">
      <w:pPr>
        <w:rPr>
          <w:lang w:val="en-US" w:eastAsia="zh-CN"/>
        </w:rPr>
      </w:pPr>
      <w:r w:rsidRPr="00F13890">
        <w:rPr>
          <w:lang w:val="en-US" w:eastAsia="zh-CN"/>
        </w:rPr>
        <w:t>The simulation results is shown in the following Figure 2-</w:t>
      </w:r>
      <w:r w:rsidR="0052427A" w:rsidRPr="00F13890">
        <w:rPr>
          <w:lang w:val="en-US" w:eastAsia="zh-CN"/>
        </w:rPr>
        <w:t>1</w:t>
      </w:r>
      <w:r w:rsidRPr="00F13890">
        <w:rPr>
          <w:lang w:val="en-US" w:eastAsia="zh-CN"/>
        </w:rPr>
        <w:t xml:space="preserve"> for </w:t>
      </w:r>
      <w:r w:rsidRPr="00F13890">
        <w:t>the selected Rel-15 PDCCH test cases in Table 2-1 referenced from TS 38.101-4.</w:t>
      </w:r>
    </w:p>
    <w:p w14:paraId="0C1641D7" w14:textId="77777777" w:rsidR="00956F27" w:rsidRPr="00F13890" w:rsidRDefault="00956F27" w:rsidP="00956F27">
      <w:pPr>
        <w:pStyle w:val="TH"/>
        <w:rPr>
          <w:lang w:val="en-US" w:eastAsia="zh-CN"/>
        </w:rPr>
      </w:pPr>
      <w:r w:rsidRPr="00F13890">
        <w:t>Table 2-1: Selected Rel-15 PDCCH test cases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09"/>
        <w:gridCol w:w="1134"/>
        <w:gridCol w:w="992"/>
        <w:gridCol w:w="992"/>
        <w:gridCol w:w="1276"/>
        <w:gridCol w:w="992"/>
        <w:gridCol w:w="1276"/>
        <w:gridCol w:w="1701"/>
        <w:gridCol w:w="567"/>
      </w:tblGrid>
      <w:tr w:rsidR="00956F27" w:rsidRPr="00F13890" w14:paraId="21E3CC8C" w14:textId="77777777" w:rsidTr="00945563">
        <w:trPr>
          <w:trHeight w:val="936"/>
          <w:jc w:val="center"/>
        </w:trPr>
        <w:tc>
          <w:tcPr>
            <w:tcW w:w="846" w:type="dxa"/>
            <w:tcBorders>
              <w:top w:val="single" w:sz="4" w:space="0" w:color="auto"/>
              <w:left w:val="single" w:sz="4" w:space="0" w:color="auto"/>
              <w:bottom w:val="single" w:sz="4" w:space="0" w:color="auto"/>
              <w:right w:val="single" w:sz="4" w:space="0" w:color="auto"/>
            </w:tcBorders>
            <w:vAlign w:val="center"/>
          </w:tcPr>
          <w:p w14:paraId="4CE883A3" w14:textId="77777777" w:rsidR="00956F27" w:rsidRPr="00F13890" w:rsidRDefault="00956F27" w:rsidP="00945563">
            <w:pPr>
              <w:pStyle w:val="TAH"/>
            </w:pPr>
            <w:r w:rsidRPr="00F13890">
              <w:t>Test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0ED657" w14:textId="77777777" w:rsidR="00956F27" w:rsidRPr="00F13890" w:rsidRDefault="00956F27" w:rsidP="00945563">
            <w:pPr>
              <w:pStyle w:val="TAH"/>
            </w:pPr>
            <w:r w:rsidRPr="00F13890">
              <w:t>SCS</w:t>
            </w:r>
          </w:p>
        </w:tc>
        <w:tc>
          <w:tcPr>
            <w:tcW w:w="1134" w:type="dxa"/>
            <w:tcBorders>
              <w:top w:val="single" w:sz="4" w:space="0" w:color="auto"/>
              <w:left w:val="single" w:sz="4" w:space="0" w:color="auto"/>
              <w:bottom w:val="single" w:sz="4" w:space="0" w:color="auto"/>
              <w:right w:val="single" w:sz="4" w:space="0" w:color="auto"/>
            </w:tcBorders>
            <w:vAlign w:val="center"/>
          </w:tcPr>
          <w:p w14:paraId="47417E14" w14:textId="77777777" w:rsidR="00956F27" w:rsidRPr="00F13890" w:rsidRDefault="00956F27" w:rsidP="00945563">
            <w:pPr>
              <w:pStyle w:val="TAH"/>
            </w:pPr>
            <w:r w:rsidRPr="00F13890">
              <w:t>Bandwidth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EA121" w14:textId="77777777" w:rsidR="00956F27" w:rsidRPr="00F13890" w:rsidRDefault="00956F27" w:rsidP="00945563">
            <w:pPr>
              <w:pStyle w:val="TAH"/>
            </w:pPr>
            <w:r w:rsidRPr="00F13890">
              <w:t>CORESET RB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83CFE" w14:textId="77777777" w:rsidR="00956F27" w:rsidRPr="00F13890" w:rsidRDefault="00956F27" w:rsidP="00945563">
            <w:pPr>
              <w:pStyle w:val="TAH"/>
            </w:pPr>
            <w:r w:rsidRPr="00F13890">
              <w:t>CORESET 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D8931F" w14:textId="77777777" w:rsidR="00956F27" w:rsidRPr="00F13890" w:rsidRDefault="00956F27" w:rsidP="00945563">
            <w:pPr>
              <w:pStyle w:val="TAH"/>
            </w:pPr>
            <w:r w:rsidRPr="00F13890">
              <w:t>Aggregation level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90E49B" w14:textId="77777777" w:rsidR="00956F27" w:rsidRPr="00F13890" w:rsidRDefault="00956F27" w:rsidP="00945563">
            <w:pPr>
              <w:pStyle w:val="TAH"/>
            </w:pPr>
            <w:r w:rsidRPr="00F13890">
              <w:t>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EC7B4" w14:textId="77777777" w:rsidR="00956F27" w:rsidRPr="00F13890" w:rsidRDefault="00956F27" w:rsidP="00945563">
            <w:pPr>
              <w:pStyle w:val="TAH"/>
            </w:pPr>
            <w:r w:rsidRPr="00F13890">
              <w:t>Propagation Condition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0237A" w14:textId="77777777" w:rsidR="00956F27" w:rsidRPr="00F13890" w:rsidRDefault="00956F27" w:rsidP="00945563">
            <w:pPr>
              <w:pStyle w:val="TAH"/>
            </w:pPr>
            <w:r w:rsidRPr="00F13890">
              <w:t>Antenna configuration and correlation Matrix</w:t>
            </w:r>
          </w:p>
        </w:tc>
        <w:tc>
          <w:tcPr>
            <w:tcW w:w="567" w:type="dxa"/>
            <w:tcBorders>
              <w:top w:val="single" w:sz="4" w:space="0" w:color="auto"/>
              <w:left w:val="single" w:sz="4" w:space="0" w:color="auto"/>
              <w:right w:val="single" w:sz="4" w:space="0" w:color="auto"/>
            </w:tcBorders>
            <w:vAlign w:val="center"/>
          </w:tcPr>
          <w:p w14:paraId="093DC60E" w14:textId="77777777" w:rsidR="00956F27" w:rsidRPr="00F13890" w:rsidRDefault="00956F27" w:rsidP="00945563">
            <w:pPr>
              <w:pStyle w:val="TAH"/>
            </w:pPr>
            <w:r w:rsidRPr="00F13890">
              <w:rPr>
                <w:rFonts w:hint="eastAsia"/>
              </w:rPr>
              <w:t>S</w:t>
            </w:r>
            <w:r w:rsidRPr="00F13890">
              <w:t>NR (dB)</w:t>
            </w:r>
          </w:p>
        </w:tc>
      </w:tr>
      <w:tr w:rsidR="00956F27" w:rsidRPr="00F13890" w14:paraId="386CB64F" w14:textId="77777777" w:rsidTr="00945563">
        <w:trPr>
          <w:trHeight w:val="106"/>
          <w:jc w:val="center"/>
        </w:trPr>
        <w:tc>
          <w:tcPr>
            <w:tcW w:w="846" w:type="dxa"/>
            <w:tcBorders>
              <w:top w:val="single" w:sz="4" w:space="0" w:color="auto"/>
              <w:left w:val="single" w:sz="4" w:space="0" w:color="auto"/>
              <w:bottom w:val="single" w:sz="4" w:space="0" w:color="auto"/>
              <w:right w:val="single" w:sz="4" w:space="0" w:color="auto"/>
            </w:tcBorders>
            <w:vAlign w:val="center"/>
          </w:tcPr>
          <w:p w14:paraId="3B2AD8F2" w14:textId="77777777" w:rsidR="00956F27" w:rsidRPr="00F13890" w:rsidRDefault="00956F27" w:rsidP="00945563">
            <w:pPr>
              <w:pStyle w:val="TAC"/>
              <w:rPr>
                <w:rFonts w:eastAsia="宋体"/>
              </w:rPr>
            </w:pPr>
            <w:r w:rsidRPr="00F13890">
              <w:rPr>
                <w:rFonts w:eastAsia="宋体"/>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19DB1" w14:textId="77777777" w:rsidR="00956F27" w:rsidRPr="00F13890" w:rsidRDefault="00956F27" w:rsidP="00945563">
            <w:pPr>
              <w:pStyle w:val="TAC"/>
              <w:rPr>
                <w:rFonts w:eastAsia="宋体"/>
              </w:rPr>
            </w:pPr>
            <w:r w:rsidRPr="00F13890">
              <w:rPr>
                <w:rFonts w:eastAsia="宋体"/>
              </w:rPr>
              <w:t>15kHz</w:t>
            </w:r>
          </w:p>
        </w:tc>
        <w:tc>
          <w:tcPr>
            <w:tcW w:w="1134" w:type="dxa"/>
            <w:tcBorders>
              <w:top w:val="single" w:sz="4" w:space="0" w:color="auto"/>
              <w:left w:val="single" w:sz="4" w:space="0" w:color="auto"/>
              <w:bottom w:val="single" w:sz="4" w:space="0" w:color="auto"/>
              <w:right w:val="single" w:sz="4" w:space="0" w:color="auto"/>
            </w:tcBorders>
            <w:vAlign w:val="center"/>
          </w:tcPr>
          <w:p w14:paraId="059B9115" w14:textId="77777777" w:rsidR="00956F27" w:rsidRPr="00F13890" w:rsidRDefault="00956F27" w:rsidP="00945563">
            <w:pPr>
              <w:pStyle w:val="TAC"/>
              <w:rPr>
                <w:rFonts w:eastAsia="宋体"/>
              </w:rPr>
            </w:pPr>
            <w:r w:rsidRPr="00F13890">
              <w:rPr>
                <w:rFonts w:eastAsia="宋体"/>
              </w:rPr>
              <w:t xml:space="preserve">10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1976D2" w14:textId="77777777" w:rsidR="00956F27" w:rsidRPr="00F13890" w:rsidRDefault="00956F27" w:rsidP="00945563">
            <w:pPr>
              <w:pStyle w:val="TAC"/>
              <w:rPr>
                <w:rFonts w:eastAsia="宋体"/>
              </w:rPr>
            </w:pPr>
            <w:r w:rsidRPr="00F13890">
              <w:rPr>
                <w:rFonts w:eastAsia="宋体"/>
              </w:rPr>
              <w:t>48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025DD" w14:textId="77777777" w:rsidR="00956F27" w:rsidRPr="00F13890" w:rsidRDefault="00956F27" w:rsidP="00945563">
            <w:pPr>
              <w:pStyle w:val="TAC"/>
              <w:rPr>
                <w:rFonts w:eastAsia="宋体"/>
              </w:rPr>
            </w:pPr>
            <w:r w:rsidRPr="00F13890">
              <w:rPr>
                <w:rFonts w:eastAsia="宋体"/>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E96561" w14:textId="77777777" w:rsidR="00956F27" w:rsidRPr="00F13890" w:rsidRDefault="00956F27" w:rsidP="00945563">
            <w:pPr>
              <w:pStyle w:val="TAC"/>
              <w:rPr>
                <w:rFonts w:eastAsia="宋体"/>
              </w:rPr>
            </w:pPr>
            <w:r w:rsidRPr="00F13890">
              <w:rPr>
                <w:rFonts w:eastAsia="宋体"/>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E308C4" w14:textId="77777777" w:rsidR="00956F27" w:rsidRPr="00F13890" w:rsidRDefault="00956F27" w:rsidP="00945563">
            <w:pPr>
              <w:pStyle w:val="TAC"/>
              <w:rPr>
                <w:rFonts w:eastAsia="宋体"/>
              </w:rPr>
            </w:pPr>
            <w:r w:rsidRPr="00F13890">
              <w:rPr>
                <w:rFonts w:eastAsia="宋体"/>
              </w:rPr>
              <w:t>R.PDCCH.1-2.5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D40878" w14:textId="77777777" w:rsidR="00956F27" w:rsidRPr="00F13890" w:rsidRDefault="00956F27" w:rsidP="00945563">
            <w:pPr>
              <w:pStyle w:val="TAC"/>
              <w:rPr>
                <w:rFonts w:eastAsia="宋体"/>
              </w:rPr>
            </w:pPr>
            <w:r w:rsidRPr="00F13890">
              <w:rPr>
                <w:rFonts w:eastAsia="宋体"/>
              </w:rPr>
              <w:t>TDLC300-100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59F17" w14:textId="77777777" w:rsidR="00956F27" w:rsidRPr="00F13890" w:rsidRDefault="00956F27" w:rsidP="00945563">
            <w:pPr>
              <w:pStyle w:val="TAC"/>
              <w:rPr>
                <w:rFonts w:eastAsia="宋体"/>
              </w:rPr>
            </w:pPr>
            <w:r w:rsidRPr="00F13890">
              <w:rPr>
                <w:rFonts w:eastAsia="宋体"/>
              </w:rPr>
              <w:t>2x2 Low</w:t>
            </w:r>
          </w:p>
        </w:tc>
        <w:tc>
          <w:tcPr>
            <w:tcW w:w="567" w:type="dxa"/>
            <w:tcBorders>
              <w:top w:val="single" w:sz="4" w:space="0" w:color="auto"/>
              <w:left w:val="single" w:sz="4" w:space="0" w:color="auto"/>
              <w:bottom w:val="single" w:sz="4" w:space="0" w:color="auto"/>
              <w:right w:val="single" w:sz="4" w:space="0" w:color="auto"/>
            </w:tcBorders>
            <w:vAlign w:val="center"/>
          </w:tcPr>
          <w:p w14:paraId="62C4F15F" w14:textId="77777777" w:rsidR="00956F27" w:rsidRPr="00F13890" w:rsidRDefault="00956F27" w:rsidP="00945563">
            <w:pPr>
              <w:pStyle w:val="TAC"/>
              <w:rPr>
                <w:rFonts w:eastAsia="宋体"/>
              </w:rPr>
            </w:pPr>
            <w:r w:rsidRPr="00F13890">
              <w:rPr>
                <w:rFonts w:eastAsia="宋体" w:hint="eastAsia"/>
              </w:rPr>
              <w:t>-</w:t>
            </w:r>
            <w:r w:rsidRPr="00F13890">
              <w:rPr>
                <w:rFonts w:eastAsia="宋体"/>
              </w:rPr>
              <w:t>1.3</w:t>
            </w:r>
          </w:p>
        </w:tc>
      </w:tr>
      <w:tr w:rsidR="00956F27" w:rsidRPr="00F13890" w14:paraId="332FCA9D" w14:textId="77777777" w:rsidTr="00945563">
        <w:trPr>
          <w:trHeight w:val="106"/>
          <w:jc w:val="center"/>
        </w:trPr>
        <w:tc>
          <w:tcPr>
            <w:tcW w:w="846" w:type="dxa"/>
            <w:tcBorders>
              <w:top w:val="single" w:sz="4" w:space="0" w:color="auto"/>
              <w:left w:val="single" w:sz="4" w:space="0" w:color="auto"/>
              <w:bottom w:val="single" w:sz="4" w:space="0" w:color="auto"/>
              <w:right w:val="single" w:sz="4" w:space="0" w:color="auto"/>
            </w:tcBorders>
            <w:vAlign w:val="center"/>
          </w:tcPr>
          <w:p w14:paraId="3D9AC4A6" w14:textId="77777777" w:rsidR="00956F27" w:rsidRPr="00F13890" w:rsidRDefault="00956F27" w:rsidP="00945563">
            <w:pPr>
              <w:pStyle w:val="TAC"/>
              <w:rPr>
                <w:rFonts w:eastAsia="宋体"/>
              </w:rPr>
            </w:pPr>
            <w:r w:rsidRPr="00F13890">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6E6DF" w14:textId="77777777" w:rsidR="00956F27" w:rsidRPr="00F13890" w:rsidRDefault="00956F27" w:rsidP="00945563">
            <w:pPr>
              <w:pStyle w:val="TAC"/>
              <w:rPr>
                <w:rFonts w:eastAsia="宋体"/>
              </w:rPr>
            </w:pPr>
            <w:r w:rsidRPr="00F13890">
              <w:rPr>
                <w:rFonts w:eastAsia="宋体"/>
              </w:rPr>
              <w:t>15kHz</w:t>
            </w:r>
          </w:p>
        </w:tc>
        <w:tc>
          <w:tcPr>
            <w:tcW w:w="1134" w:type="dxa"/>
            <w:tcBorders>
              <w:top w:val="single" w:sz="4" w:space="0" w:color="auto"/>
              <w:left w:val="single" w:sz="4" w:space="0" w:color="auto"/>
              <w:bottom w:val="single" w:sz="4" w:space="0" w:color="auto"/>
              <w:right w:val="single" w:sz="4" w:space="0" w:color="auto"/>
            </w:tcBorders>
            <w:vAlign w:val="center"/>
          </w:tcPr>
          <w:p w14:paraId="6D83FFA8" w14:textId="77777777" w:rsidR="00956F27" w:rsidRPr="00F13890" w:rsidRDefault="00956F27" w:rsidP="00945563">
            <w:pPr>
              <w:pStyle w:val="TAC"/>
              <w:rPr>
                <w:rFonts w:eastAsia="宋体"/>
              </w:rPr>
            </w:pPr>
            <w:r w:rsidRPr="00F13890">
              <w:rPr>
                <w:rFonts w:eastAsia="宋体"/>
              </w:rPr>
              <w:t xml:space="preserve">10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F3B99A" w14:textId="77777777" w:rsidR="00956F27" w:rsidRPr="00F13890" w:rsidRDefault="00956F27" w:rsidP="00945563">
            <w:pPr>
              <w:pStyle w:val="TAC"/>
              <w:rPr>
                <w:rFonts w:eastAsia="宋体"/>
              </w:rPr>
            </w:pPr>
            <w:r w:rsidRPr="00F13890">
              <w:rPr>
                <w:rFonts w:eastAsia="宋体"/>
              </w:rPr>
              <w:t>48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44699" w14:textId="77777777" w:rsidR="00956F27" w:rsidRPr="00F13890" w:rsidRDefault="00956F27" w:rsidP="00945563">
            <w:pPr>
              <w:pStyle w:val="TAC"/>
              <w:rPr>
                <w:rFonts w:eastAsia="宋体"/>
              </w:rPr>
            </w:pPr>
            <w:r w:rsidRPr="00F13890">
              <w:rPr>
                <w:rFonts w:eastAsia="宋体"/>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B54CF3" w14:textId="77777777" w:rsidR="00956F27" w:rsidRPr="00F13890" w:rsidRDefault="00956F27" w:rsidP="00945563">
            <w:pPr>
              <w:pStyle w:val="TAC"/>
              <w:rPr>
                <w:rFonts w:eastAsia="宋体"/>
              </w:rPr>
            </w:pPr>
            <w:r w:rsidRPr="00F13890">
              <w:rPr>
                <w:rFonts w:eastAsia="宋体"/>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55D94C" w14:textId="77777777" w:rsidR="00956F27" w:rsidRPr="00F13890" w:rsidRDefault="00956F27" w:rsidP="00945563">
            <w:pPr>
              <w:pStyle w:val="TAC"/>
              <w:rPr>
                <w:rFonts w:eastAsia="宋体"/>
              </w:rPr>
            </w:pPr>
            <w:r w:rsidRPr="00F13890">
              <w:rPr>
                <w:rFonts w:eastAsia="宋体"/>
              </w:rPr>
              <w:t>R.PDCCH.1-2.5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7E1C57" w14:textId="77777777" w:rsidR="00956F27" w:rsidRPr="00F13890" w:rsidRDefault="00956F27" w:rsidP="00945563">
            <w:pPr>
              <w:pStyle w:val="TAC"/>
              <w:rPr>
                <w:rFonts w:eastAsia="宋体"/>
              </w:rPr>
            </w:pPr>
            <w:r w:rsidRPr="00F13890">
              <w:rPr>
                <w:rFonts w:eastAsia="宋体"/>
              </w:rPr>
              <w:t>TDLC300-100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120662" w14:textId="77777777" w:rsidR="00956F27" w:rsidRPr="00F13890" w:rsidRDefault="00956F27" w:rsidP="00945563">
            <w:pPr>
              <w:pStyle w:val="TAC"/>
              <w:rPr>
                <w:rFonts w:eastAsia="宋体"/>
              </w:rPr>
            </w:pPr>
            <w:r w:rsidRPr="00F13890">
              <w:rPr>
                <w:rFonts w:eastAsia="宋体"/>
              </w:rPr>
              <w:t>2x4 Low</w:t>
            </w:r>
          </w:p>
        </w:tc>
        <w:tc>
          <w:tcPr>
            <w:tcW w:w="567" w:type="dxa"/>
            <w:tcBorders>
              <w:top w:val="single" w:sz="4" w:space="0" w:color="auto"/>
              <w:left w:val="single" w:sz="4" w:space="0" w:color="auto"/>
              <w:bottom w:val="single" w:sz="4" w:space="0" w:color="auto"/>
              <w:right w:val="single" w:sz="4" w:space="0" w:color="auto"/>
            </w:tcBorders>
            <w:vAlign w:val="center"/>
          </w:tcPr>
          <w:p w14:paraId="7B8B89BB" w14:textId="77777777" w:rsidR="00956F27" w:rsidRPr="00F13890" w:rsidRDefault="00956F27" w:rsidP="00945563">
            <w:pPr>
              <w:pStyle w:val="TAC"/>
              <w:rPr>
                <w:rFonts w:eastAsia="宋体"/>
              </w:rPr>
            </w:pPr>
            <w:r w:rsidRPr="00F13890">
              <w:rPr>
                <w:rFonts w:eastAsia="宋体" w:hint="eastAsia"/>
              </w:rPr>
              <w:t>-</w:t>
            </w:r>
            <w:r w:rsidRPr="00F13890">
              <w:rPr>
                <w:rFonts w:eastAsia="宋体"/>
              </w:rPr>
              <w:t>4.5</w:t>
            </w:r>
          </w:p>
        </w:tc>
      </w:tr>
    </w:tbl>
    <w:p w14:paraId="4B7CB04B" w14:textId="77777777" w:rsidR="00956F27" w:rsidRPr="00F13890" w:rsidRDefault="00956F27" w:rsidP="00956F27">
      <w:pPr>
        <w:rPr>
          <w:lang w:val="en-US" w:eastAsia="zh-CN"/>
        </w:rPr>
      </w:pPr>
    </w:p>
    <w:p w14:paraId="0983FD20" w14:textId="77777777" w:rsidR="00956F27" w:rsidRPr="00F13890" w:rsidRDefault="00956F27" w:rsidP="00956F27">
      <w:pPr>
        <w:jc w:val="center"/>
        <w:rPr>
          <w:color w:val="FF0000"/>
          <w:lang w:val="en-US" w:eastAsia="zh-CN"/>
        </w:rPr>
      </w:pPr>
      <w:r w:rsidRPr="00F13890">
        <w:rPr>
          <w:noProof/>
          <w:lang w:val="en-US" w:eastAsia="zh-CN"/>
        </w:rPr>
        <w:lastRenderedPageBreak/>
        <w:t xml:space="preserve"> </w:t>
      </w:r>
      <w:r w:rsidRPr="00F13890">
        <w:rPr>
          <w:noProof/>
          <w:lang w:val="en-US" w:eastAsia="zh-CN"/>
        </w:rPr>
        <w:drawing>
          <wp:inline distT="0" distB="0" distL="0" distR="0" wp14:anchorId="10A9C737" wp14:editId="5C4C461F">
            <wp:extent cx="2667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67600" cy="2005200"/>
                    </a:xfrm>
                    <a:prstGeom prst="rect">
                      <a:avLst/>
                    </a:prstGeom>
                  </pic:spPr>
                </pic:pic>
              </a:graphicData>
            </a:graphic>
          </wp:inline>
        </w:drawing>
      </w:r>
    </w:p>
    <w:p w14:paraId="279259DE" w14:textId="49096673" w:rsidR="00956F27" w:rsidRPr="00F13890" w:rsidRDefault="00956F27" w:rsidP="00956F27">
      <w:pPr>
        <w:pStyle w:val="TH"/>
        <w:rPr>
          <w:lang w:val="en-US" w:eastAsia="zh-CN"/>
        </w:rPr>
      </w:pPr>
      <w:r w:rsidRPr="00F13890">
        <w:t>Figure 2-</w:t>
      </w:r>
      <w:r w:rsidR="0052427A" w:rsidRPr="00F13890">
        <w:t>1</w:t>
      </w:r>
      <w:r w:rsidRPr="00F13890">
        <w:t>: PDCCH</w:t>
      </w:r>
      <w:r w:rsidR="00936192" w:rsidRPr="00F13890">
        <w:t>-WUS</w:t>
      </w:r>
      <w:r w:rsidRPr="00F13890">
        <w:t xml:space="preserve"> demodulation performance</w:t>
      </w:r>
    </w:p>
    <w:p w14:paraId="5C713FED" w14:textId="0654F8EC" w:rsidR="005A2AE2" w:rsidRPr="00F13890" w:rsidRDefault="00956F27" w:rsidP="00956F27">
      <w:pPr>
        <w:rPr>
          <w:lang w:val="en-US" w:eastAsia="zh-CN"/>
        </w:rPr>
      </w:pPr>
      <w:r w:rsidRPr="00F13890">
        <w:rPr>
          <w:lang w:val="en-US" w:eastAsia="zh-CN"/>
        </w:rPr>
        <w:t xml:space="preserve">From the simulation results, we can see that to achieve 10^-3 BLER, the </w:t>
      </w:r>
      <w:r w:rsidR="0052427A" w:rsidRPr="00F13890">
        <w:rPr>
          <w:lang w:val="en-US" w:eastAsia="zh-CN"/>
        </w:rPr>
        <w:t xml:space="preserve">DCI format 2_6 </w:t>
      </w:r>
      <w:r w:rsidRPr="00F13890">
        <w:rPr>
          <w:lang w:val="en-US" w:eastAsia="zh-CN"/>
        </w:rPr>
        <w:t>payload size should be 30 bit</w:t>
      </w:r>
      <w:r w:rsidR="0052427A" w:rsidRPr="00F13890">
        <w:rPr>
          <w:lang w:val="en-US" w:eastAsia="zh-CN"/>
        </w:rPr>
        <w:t>s</w:t>
      </w:r>
      <w:r w:rsidRPr="00F13890">
        <w:rPr>
          <w:lang w:val="en-US" w:eastAsia="zh-CN"/>
        </w:rPr>
        <w:t xml:space="preserve"> with the </w:t>
      </w:r>
      <w:r w:rsidR="00936192" w:rsidRPr="00F13890">
        <w:rPr>
          <w:lang w:val="en-US" w:eastAsia="zh-CN"/>
        </w:rPr>
        <w:t>normal</w:t>
      </w:r>
      <w:r w:rsidR="0052427A" w:rsidRPr="00F13890">
        <w:rPr>
          <w:lang w:val="en-US" w:eastAsia="zh-CN"/>
        </w:rPr>
        <w:t xml:space="preserve"> PDCCH configuration</w:t>
      </w:r>
      <w:r w:rsidRPr="00F13890">
        <w:rPr>
          <w:lang w:val="en-US" w:eastAsia="zh-CN"/>
        </w:rPr>
        <w:t xml:space="preserve"> in Table 2-1</w:t>
      </w:r>
      <w:r w:rsidR="00E05A7A" w:rsidRPr="00F13890">
        <w:rPr>
          <w:lang w:val="en-US" w:eastAsia="zh-CN"/>
        </w:rPr>
        <w:t xml:space="preserve"> if we </w:t>
      </w:r>
      <w:r w:rsidR="00716958" w:rsidRPr="00F13890">
        <w:rPr>
          <w:rFonts w:hint="eastAsia"/>
          <w:lang w:val="en-US" w:eastAsia="zh-CN"/>
        </w:rPr>
        <w:t>only</w:t>
      </w:r>
      <w:r w:rsidR="00716958" w:rsidRPr="00F13890">
        <w:rPr>
          <w:lang w:val="en-US" w:eastAsia="zh-CN"/>
        </w:rPr>
        <w:t xml:space="preserve"> </w:t>
      </w:r>
      <w:r w:rsidR="00E05A7A" w:rsidRPr="00F13890">
        <w:rPr>
          <w:lang w:val="en-US" w:eastAsia="zh-CN"/>
        </w:rPr>
        <w:t xml:space="preserve">try to find a </w:t>
      </w:r>
      <w:r w:rsidR="00716958" w:rsidRPr="00F13890">
        <w:rPr>
          <w:lang w:val="en-US" w:eastAsia="zh-CN"/>
        </w:rPr>
        <w:t xml:space="preserve">suitable </w:t>
      </w:r>
      <w:r w:rsidR="00E05A7A" w:rsidRPr="00F13890">
        <w:rPr>
          <w:lang w:val="en-US" w:eastAsia="zh-CN"/>
        </w:rPr>
        <w:t>payload size to meet 10^-3 BLER</w:t>
      </w:r>
      <w:r w:rsidR="005A2AE2" w:rsidRPr="00F13890">
        <w:rPr>
          <w:lang w:val="en-US" w:eastAsia="zh-CN"/>
        </w:rPr>
        <w:t>.</w:t>
      </w:r>
    </w:p>
    <w:p w14:paraId="7F605105" w14:textId="0B69C61C" w:rsidR="005A2AE2" w:rsidRPr="00F13890" w:rsidRDefault="00716958" w:rsidP="00956F27">
      <w:pPr>
        <w:rPr>
          <w:lang w:val="en-US" w:eastAsia="zh-CN"/>
        </w:rPr>
      </w:pPr>
      <w:r w:rsidRPr="00F13890">
        <w:rPr>
          <w:lang w:val="en-US" w:eastAsia="zh-CN"/>
        </w:rPr>
        <w:t xml:space="preserve">As per the </w:t>
      </w:r>
      <w:r w:rsidR="00A26C2E">
        <w:rPr>
          <w:lang w:val="en-US" w:eastAsia="zh-CN"/>
        </w:rPr>
        <w:t xml:space="preserve">core </w:t>
      </w:r>
      <w:r w:rsidRPr="00F13890">
        <w:rPr>
          <w:lang w:val="en-US" w:eastAsia="zh-CN"/>
        </w:rPr>
        <w:t>specification, the DCI format 2_6 payload size is c</w:t>
      </w:r>
      <w:r w:rsidR="005A2AE2" w:rsidRPr="00F13890">
        <w:rPr>
          <w:lang w:val="en-US" w:eastAsia="zh-CN"/>
        </w:rPr>
        <w:t xml:space="preserve">onfigurable and is 12~140 bits which is decided by the number of scheduled UE and the number of </w:t>
      </w:r>
      <w:r w:rsidR="005A2AE2" w:rsidRPr="00F13890">
        <w:rPr>
          <w:lang w:val="nb-NO"/>
        </w:rPr>
        <w:t xml:space="preserve">SCell group(s) for each UE </w:t>
      </w:r>
      <w:r w:rsidR="005A2AE2" w:rsidRPr="00F13890">
        <w:rPr>
          <w:lang w:val="en-US" w:eastAsia="zh-CN"/>
        </w:rPr>
        <w:t xml:space="preserve">in the network. </w:t>
      </w:r>
      <w:r w:rsidR="006965BA" w:rsidRPr="00F13890">
        <w:rPr>
          <w:lang w:val="en-US" w:eastAsia="zh-CN"/>
        </w:rPr>
        <w:t>To meet 10^</w:t>
      </w:r>
      <w:r w:rsidR="00A26C2E">
        <w:rPr>
          <w:lang w:val="en-US" w:eastAsia="zh-CN"/>
        </w:rPr>
        <w:t>-</w:t>
      </w:r>
      <w:r w:rsidR="006965BA" w:rsidRPr="00F13890">
        <w:rPr>
          <w:lang w:val="en-US" w:eastAsia="zh-CN"/>
        </w:rPr>
        <w:t>3 BLER, i</w:t>
      </w:r>
      <w:r w:rsidR="005A2AE2" w:rsidRPr="00F13890">
        <w:rPr>
          <w:lang w:val="en-US" w:eastAsia="zh-CN"/>
        </w:rPr>
        <w:t xml:space="preserve">t is not practical way that only choose smaller payload size, </w:t>
      </w:r>
      <w:r w:rsidRPr="00F13890">
        <w:rPr>
          <w:lang w:val="en-US" w:eastAsia="zh-CN"/>
        </w:rPr>
        <w:t xml:space="preserve">other methods </w:t>
      </w:r>
      <w:r w:rsidR="006965BA" w:rsidRPr="00F13890">
        <w:rPr>
          <w:lang w:val="en-US" w:eastAsia="zh-CN"/>
        </w:rPr>
        <w:t>should</w:t>
      </w:r>
      <w:r w:rsidRPr="00F13890">
        <w:rPr>
          <w:lang w:val="en-US" w:eastAsia="zh-CN"/>
        </w:rPr>
        <w:t xml:space="preserve"> be considered, such as more than one search space set for transmission of DCI format 2_6</w:t>
      </w:r>
      <w:r w:rsidR="00A26C2E">
        <w:rPr>
          <w:lang w:val="en-US" w:eastAsia="zh-CN"/>
        </w:rPr>
        <w:t xml:space="preserve"> can be</w:t>
      </w:r>
      <w:r w:rsidR="005A2AE2" w:rsidRPr="00F13890">
        <w:rPr>
          <w:lang w:val="en-US" w:eastAsia="zh-CN"/>
        </w:rPr>
        <w:t xml:space="preserve"> configured for UE</w:t>
      </w:r>
      <w:r w:rsidRPr="00F13890">
        <w:rPr>
          <w:lang w:val="en-US" w:eastAsia="zh-CN"/>
        </w:rPr>
        <w:t>.</w:t>
      </w:r>
    </w:p>
    <w:p w14:paraId="348E57B1" w14:textId="308B2A2A" w:rsidR="00956F27" w:rsidRPr="00F13890" w:rsidRDefault="005A2AE2" w:rsidP="00956F27">
      <w:pPr>
        <w:rPr>
          <w:b/>
          <w:lang w:val="en-US" w:eastAsia="zh-CN"/>
        </w:rPr>
      </w:pPr>
      <w:r w:rsidRPr="00F13890">
        <w:rPr>
          <w:b/>
          <w:lang w:val="en-US" w:eastAsia="zh-CN"/>
        </w:rPr>
        <w:t xml:space="preserve">Observation 1: </w:t>
      </w:r>
      <w:r w:rsidR="006965BA" w:rsidRPr="00F13890">
        <w:rPr>
          <w:b/>
          <w:lang w:val="en-US" w:eastAsia="zh-CN"/>
        </w:rPr>
        <w:t>To meet 10^</w:t>
      </w:r>
      <w:r w:rsidR="00A26C2E">
        <w:rPr>
          <w:b/>
          <w:lang w:val="en-US" w:eastAsia="zh-CN"/>
        </w:rPr>
        <w:t>-</w:t>
      </w:r>
      <w:r w:rsidR="006965BA" w:rsidRPr="00F13890">
        <w:rPr>
          <w:b/>
          <w:lang w:val="en-US" w:eastAsia="zh-CN"/>
        </w:rPr>
        <w:t>3 BLER, it is not practical way that only choose smaller payload size, other methods should be considered, such as more than one search space set for t</w:t>
      </w:r>
      <w:r w:rsidR="00A26C2E">
        <w:rPr>
          <w:b/>
          <w:lang w:val="en-US" w:eastAsia="zh-CN"/>
        </w:rPr>
        <w:t>ransmission of DCI format 2_6 can be</w:t>
      </w:r>
      <w:r w:rsidR="006965BA" w:rsidRPr="00F13890">
        <w:rPr>
          <w:b/>
          <w:lang w:val="en-US" w:eastAsia="zh-CN"/>
        </w:rPr>
        <w:t xml:space="preserve"> configured for UE.</w:t>
      </w:r>
    </w:p>
    <w:p w14:paraId="64004EB0" w14:textId="1A1491A0" w:rsidR="009B6803" w:rsidRPr="00F13890" w:rsidRDefault="006965BA" w:rsidP="009163A1">
      <w:pPr>
        <w:rPr>
          <w:lang w:val="en-US" w:eastAsia="zh-CN"/>
        </w:rPr>
      </w:pPr>
      <w:r w:rsidRPr="00A26C2E">
        <w:rPr>
          <w:rFonts w:hint="eastAsia"/>
          <w:lang w:val="en-US" w:eastAsia="zh-CN"/>
        </w:rPr>
        <w:t>A</w:t>
      </w:r>
      <w:r w:rsidRPr="00A26C2E">
        <w:rPr>
          <w:lang w:val="en-US" w:eastAsia="zh-CN"/>
        </w:rPr>
        <w:t xml:space="preserve">lso, </w:t>
      </w:r>
      <w:r w:rsidRPr="00F13890">
        <w:rPr>
          <w:lang w:val="en-US" w:eastAsia="zh-CN"/>
        </w:rPr>
        <w:t>t</w:t>
      </w:r>
      <w:r w:rsidR="005777BF" w:rsidRPr="00F13890">
        <w:rPr>
          <w:lang w:val="en-US" w:eastAsia="zh-CN"/>
        </w:rPr>
        <w:t xml:space="preserve">o </w:t>
      </w:r>
      <w:r w:rsidR="00814DA8" w:rsidRPr="00F13890">
        <w:rPr>
          <w:lang w:val="en-US" w:eastAsia="zh-CN"/>
        </w:rPr>
        <w:t xml:space="preserve">achieve the test purpose, the test should be able to </w:t>
      </w:r>
      <w:r w:rsidR="005777BF" w:rsidRPr="00F13890">
        <w:rPr>
          <w:lang w:val="en-US" w:eastAsia="zh-CN"/>
        </w:rPr>
        <w:t xml:space="preserve">distinguish good and bad UE behaviors, cases must be designed to make </w:t>
      </w:r>
      <w:r w:rsidR="00814DA8" w:rsidRPr="00F13890">
        <w:rPr>
          <w:lang w:val="en-US" w:eastAsia="zh-CN"/>
        </w:rPr>
        <w:t xml:space="preserve">significant </w:t>
      </w:r>
      <w:r w:rsidR="005777BF" w:rsidRPr="00F13890">
        <w:rPr>
          <w:lang w:val="en-US" w:eastAsia="zh-CN"/>
        </w:rPr>
        <w:t xml:space="preserve">performance difference </w:t>
      </w:r>
      <w:r w:rsidR="00814DA8" w:rsidRPr="00F13890">
        <w:rPr>
          <w:lang w:val="en-US" w:eastAsia="zh-CN"/>
        </w:rPr>
        <w:t>for</w:t>
      </w:r>
      <w:r w:rsidR="005777BF" w:rsidRPr="00F13890">
        <w:rPr>
          <w:lang w:val="en-US" w:eastAsia="zh-CN"/>
        </w:rPr>
        <w:t xml:space="preserve"> different UE behavior.</w:t>
      </w:r>
      <w:r w:rsidR="00BD0E11" w:rsidRPr="00F13890">
        <w:rPr>
          <w:lang w:val="en-US" w:eastAsia="zh-CN"/>
        </w:rPr>
        <w:t xml:space="preserve"> </w:t>
      </w:r>
      <w:r w:rsidR="00652208" w:rsidRPr="00F13890">
        <w:rPr>
          <w:lang w:val="en-US" w:eastAsia="zh-CN"/>
        </w:rPr>
        <w:t xml:space="preserve">Two UE are </w:t>
      </w:r>
      <w:r w:rsidR="00814DA8" w:rsidRPr="00F13890">
        <w:rPr>
          <w:lang w:val="en-US" w:eastAsia="zh-CN"/>
        </w:rPr>
        <w:t>simulated</w:t>
      </w:r>
      <w:r w:rsidR="00F3030B" w:rsidRPr="00F13890">
        <w:rPr>
          <w:lang w:val="en-US" w:eastAsia="zh-CN"/>
        </w:rPr>
        <w:t xml:space="preserve"> by using the simulation assumptions derived above</w:t>
      </w:r>
      <w:r w:rsidR="00D01B39" w:rsidRPr="00F13890">
        <w:rPr>
          <w:lang w:val="en-US" w:eastAsia="zh-CN"/>
        </w:rPr>
        <w:t>,</w:t>
      </w:r>
      <w:r w:rsidR="00652208" w:rsidRPr="00F13890">
        <w:rPr>
          <w:lang w:val="en-US" w:eastAsia="zh-CN"/>
        </w:rPr>
        <w:t xml:space="preserve"> one </w:t>
      </w:r>
      <w:r w:rsidR="00F3030B" w:rsidRPr="00F13890">
        <w:rPr>
          <w:lang w:val="en-US" w:eastAsia="zh-CN"/>
        </w:rPr>
        <w:t xml:space="preserve">good </w:t>
      </w:r>
      <w:r w:rsidR="00652208" w:rsidRPr="00F13890">
        <w:rPr>
          <w:lang w:val="en-US" w:eastAsia="zh-CN"/>
        </w:rPr>
        <w:t>UE</w:t>
      </w:r>
      <w:r w:rsidR="00814DA8" w:rsidRPr="00F13890">
        <w:rPr>
          <w:lang w:val="en-US" w:eastAsia="zh-CN"/>
        </w:rPr>
        <w:t xml:space="preserve"> </w:t>
      </w:r>
      <w:r w:rsidR="00F3030B" w:rsidRPr="00F13890">
        <w:rPr>
          <w:lang w:val="en-US" w:eastAsia="zh-CN"/>
        </w:rPr>
        <w:t>can achieve</w:t>
      </w:r>
      <w:r w:rsidR="00814DA8" w:rsidRPr="00F13890">
        <w:rPr>
          <w:lang w:val="en-US" w:eastAsia="zh-CN"/>
        </w:rPr>
        <w:t xml:space="preserve"> 10^-3 BLER for DCI format 2_6 demodulation at</w:t>
      </w:r>
      <w:r w:rsidR="00652208" w:rsidRPr="00F13890">
        <w:rPr>
          <w:lang w:val="en-US" w:eastAsia="zh-CN"/>
        </w:rPr>
        <w:t xml:space="preserve"> </w:t>
      </w:r>
      <w:r w:rsidR="00814DA8" w:rsidRPr="00F13890">
        <w:rPr>
          <w:lang w:val="en-US" w:eastAsia="zh-CN"/>
        </w:rPr>
        <w:t>the given SNR</w:t>
      </w:r>
      <w:r w:rsidR="00F3030B" w:rsidRPr="00F13890">
        <w:rPr>
          <w:lang w:val="en-US" w:eastAsia="zh-CN"/>
        </w:rPr>
        <w:t xml:space="preserve">, </w:t>
      </w:r>
      <w:r w:rsidR="00D01B39" w:rsidRPr="00F13890">
        <w:rPr>
          <w:lang w:val="en-US" w:eastAsia="zh-CN"/>
        </w:rPr>
        <w:t>another</w:t>
      </w:r>
      <w:r w:rsidR="00652208" w:rsidRPr="00F13890">
        <w:rPr>
          <w:lang w:val="en-US" w:eastAsia="zh-CN"/>
        </w:rPr>
        <w:t xml:space="preserve"> </w:t>
      </w:r>
      <w:r w:rsidR="00D01B39" w:rsidRPr="00F13890">
        <w:rPr>
          <w:lang w:val="en-US" w:eastAsia="zh-CN"/>
        </w:rPr>
        <w:t>one is</w:t>
      </w:r>
      <w:r w:rsidR="009B6803" w:rsidRPr="00F13890">
        <w:rPr>
          <w:lang w:val="en-US" w:eastAsia="zh-CN"/>
        </w:rPr>
        <w:t xml:space="preserve"> </w:t>
      </w:r>
      <w:r w:rsidR="00F3030B" w:rsidRPr="00F13890">
        <w:rPr>
          <w:lang w:val="en-US" w:eastAsia="zh-CN"/>
        </w:rPr>
        <w:t xml:space="preserve">bad UE </w:t>
      </w:r>
      <w:r w:rsidR="009B6803" w:rsidRPr="00F13890">
        <w:rPr>
          <w:lang w:val="en-US" w:eastAsia="zh-CN"/>
        </w:rPr>
        <w:t xml:space="preserve">that </w:t>
      </w:r>
      <w:r w:rsidR="00F3030B" w:rsidRPr="00F13890">
        <w:rPr>
          <w:lang w:val="en-US" w:eastAsia="zh-CN"/>
        </w:rPr>
        <w:t xml:space="preserve">can only achieve </w:t>
      </w:r>
      <w:r w:rsidR="009B6803" w:rsidRPr="00F13890">
        <w:rPr>
          <w:lang w:val="en-US" w:eastAsia="zh-CN"/>
        </w:rPr>
        <w:t>10^-2</w:t>
      </w:r>
      <w:r w:rsidR="00274F23" w:rsidRPr="00F13890">
        <w:rPr>
          <w:lang w:val="en-US" w:eastAsia="zh-CN"/>
        </w:rPr>
        <w:t xml:space="preserve"> instead 10^-3</w:t>
      </w:r>
      <w:r w:rsidR="009B6803" w:rsidRPr="00F13890">
        <w:rPr>
          <w:lang w:val="en-US" w:eastAsia="zh-CN"/>
        </w:rPr>
        <w:t xml:space="preserve"> BLER for DCI format 2_6 </w:t>
      </w:r>
      <w:r w:rsidR="00211758" w:rsidRPr="00F13890">
        <w:rPr>
          <w:lang w:val="en-US" w:eastAsia="zh-CN"/>
        </w:rPr>
        <w:t>demodulation</w:t>
      </w:r>
      <w:r w:rsidR="00F3030B" w:rsidRPr="00F13890">
        <w:rPr>
          <w:lang w:val="en-US" w:eastAsia="zh-CN"/>
        </w:rPr>
        <w:t xml:space="preserve"> a</w:t>
      </w:r>
      <w:r w:rsidR="009B6803" w:rsidRPr="00F13890">
        <w:rPr>
          <w:lang w:val="en-US" w:eastAsia="zh-CN"/>
        </w:rPr>
        <w:t>t the given SNR.</w:t>
      </w:r>
      <w:r w:rsidR="00274F23" w:rsidRPr="00F13890">
        <w:rPr>
          <w:lang w:val="en-US" w:eastAsia="zh-CN"/>
        </w:rPr>
        <w:t xml:space="preserve"> The simulation results are shown </w:t>
      </w:r>
      <w:r w:rsidR="006B472C" w:rsidRPr="00F13890">
        <w:rPr>
          <w:lang w:val="en-US" w:eastAsia="zh-CN"/>
        </w:rPr>
        <w:t>in Figure 2-</w:t>
      </w:r>
      <w:r w:rsidR="00F3030B" w:rsidRPr="00F13890">
        <w:rPr>
          <w:lang w:val="en-US" w:eastAsia="zh-CN"/>
        </w:rPr>
        <w:t>2</w:t>
      </w:r>
      <w:r w:rsidR="006B472C" w:rsidRPr="00F13890">
        <w:rPr>
          <w:lang w:val="en-US" w:eastAsia="zh-CN"/>
        </w:rPr>
        <w:t xml:space="preserve"> </w:t>
      </w:r>
      <w:r w:rsidR="00274F23" w:rsidRPr="00F13890">
        <w:rPr>
          <w:lang w:val="en-US" w:eastAsia="zh-CN"/>
        </w:rPr>
        <w:t>below.</w:t>
      </w:r>
    </w:p>
    <w:p w14:paraId="7AD7A713" w14:textId="3F59A88A" w:rsidR="00274F23" w:rsidRPr="00F13890" w:rsidRDefault="00AF067F" w:rsidP="00274F23">
      <w:pPr>
        <w:jc w:val="center"/>
        <w:rPr>
          <w:color w:val="FF0000"/>
          <w:lang w:val="en-US" w:eastAsia="zh-CN"/>
        </w:rPr>
      </w:pPr>
      <w:r w:rsidRPr="00F13890">
        <w:rPr>
          <w:noProof/>
          <w:lang w:val="en-US" w:eastAsia="zh-CN"/>
        </w:rPr>
        <w:drawing>
          <wp:inline distT="0" distB="0" distL="0" distR="0" wp14:anchorId="6DA39D62" wp14:editId="0F8E76E2">
            <wp:extent cx="2667600" cy="200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p>
    <w:p w14:paraId="6CF1DD93" w14:textId="22235F66" w:rsidR="006B472C" w:rsidRPr="00F13890" w:rsidRDefault="006B472C" w:rsidP="006B472C">
      <w:pPr>
        <w:pStyle w:val="TH"/>
        <w:rPr>
          <w:lang w:val="en-US" w:eastAsia="zh-CN"/>
        </w:rPr>
      </w:pPr>
      <w:r w:rsidRPr="00F13890">
        <w:t>Figure 2-</w:t>
      </w:r>
      <w:r w:rsidR="006965BA" w:rsidRPr="00F13890">
        <w:t>2</w:t>
      </w:r>
      <w:r w:rsidRPr="00F13890">
        <w:t xml:space="preserve">: </w:t>
      </w:r>
      <w:r w:rsidRPr="00F13890">
        <w:rPr>
          <w:lang w:val="en-US" w:eastAsia="zh-CN"/>
        </w:rPr>
        <w:t>PDCCH demodulation performance for the joint case</w:t>
      </w:r>
    </w:p>
    <w:p w14:paraId="73AA7688" w14:textId="4A160B52" w:rsidR="00BD0E11" w:rsidRPr="00F13890" w:rsidRDefault="00BD0E11" w:rsidP="009163A1">
      <w:pPr>
        <w:rPr>
          <w:lang w:val="en-US" w:eastAsia="zh-CN"/>
        </w:rPr>
      </w:pPr>
      <w:r w:rsidRPr="00F13890">
        <w:rPr>
          <w:rFonts w:hint="eastAsia"/>
          <w:lang w:val="en-US" w:eastAsia="zh-CN"/>
        </w:rPr>
        <w:t>F</w:t>
      </w:r>
      <w:r w:rsidRPr="00F13890">
        <w:rPr>
          <w:lang w:val="en-US" w:eastAsia="zh-CN"/>
        </w:rPr>
        <w:t>rom the simulation results we can see that there is less than 0.5 dB performance difference between above two UEs. That is to say, the joint case cannot distinguish different UE behaviors properly.</w:t>
      </w:r>
      <w:r w:rsidR="00652208" w:rsidRPr="00F13890">
        <w:rPr>
          <w:lang w:val="en-US" w:eastAsia="zh-CN"/>
        </w:rPr>
        <w:t xml:space="preserve"> 10^-3 BLER </w:t>
      </w:r>
      <w:r w:rsidR="00F3030B" w:rsidRPr="00F13890">
        <w:rPr>
          <w:lang w:val="en-US" w:eastAsia="zh-CN"/>
        </w:rPr>
        <w:t xml:space="preserve">test </w:t>
      </w:r>
      <w:r w:rsidR="00652208" w:rsidRPr="00F13890">
        <w:rPr>
          <w:lang w:val="en-US" w:eastAsia="zh-CN"/>
        </w:rPr>
        <w:t xml:space="preserve">cannot be </w:t>
      </w:r>
      <w:r w:rsidR="00F3030B" w:rsidRPr="00F13890">
        <w:rPr>
          <w:lang w:val="en-US" w:eastAsia="zh-CN"/>
        </w:rPr>
        <w:t xml:space="preserve">verified </w:t>
      </w:r>
      <w:r w:rsidR="00652208" w:rsidRPr="00F13890">
        <w:rPr>
          <w:lang w:val="en-US" w:eastAsia="zh-CN"/>
        </w:rPr>
        <w:t>by the joint case.</w:t>
      </w:r>
    </w:p>
    <w:p w14:paraId="3FC9AA71" w14:textId="76D6C0B3" w:rsidR="00652208" w:rsidRPr="00F13890" w:rsidRDefault="00652208" w:rsidP="009163A1">
      <w:pPr>
        <w:rPr>
          <w:b/>
          <w:lang w:val="en-US" w:eastAsia="zh-CN"/>
        </w:rPr>
      </w:pPr>
      <w:r w:rsidRPr="00F13890">
        <w:rPr>
          <w:b/>
          <w:lang w:val="en-US" w:eastAsia="zh-CN"/>
        </w:rPr>
        <w:t xml:space="preserve">Observation </w:t>
      </w:r>
      <w:r w:rsidR="006965BA" w:rsidRPr="00F13890">
        <w:rPr>
          <w:b/>
          <w:lang w:val="en-US" w:eastAsia="zh-CN"/>
        </w:rPr>
        <w:t>2</w:t>
      </w:r>
      <w:r w:rsidRPr="00F13890">
        <w:rPr>
          <w:b/>
          <w:lang w:val="en-US" w:eastAsia="zh-CN"/>
        </w:rPr>
        <w:t xml:space="preserve">: </w:t>
      </w:r>
      <w:r w:rsidR="00211758" w:rsidRPr="00F13890">
        <w:rPr>
          <w:b/>
          <w:lang w:val="en-US" w:eastAsia="zh-CN"/>
        </w:rPr>
        <w:t xml:space="preserve">The joint case cannot distinguish different UE behaviors properly, </w:t>
      </w:r>
      <w:r w:rsidRPr="00F13890">
        <w:rPr>
          <w:b/>
          <w:lang w:val="en-US" w:eastAsia="zh-CN"/>
        </w:rPr>
        <w:t xml:space="preserve">10^-3 BLER </w:t>
      </w:r>
      <w:r w:rsidR="00F3030B" w:rsidRPr="00F13890">
        <w:rPr>
          <w:b/>
          <w:lang w:val="en-US" w:eastAsia="zh-CN"/>
        </w:rPr>
        <w:t xml:space="preserve">test </w:t>
      </w:r>
      <w:r w:rsidR="00155C12" w:rsidRPr="00F13890">
        <w:rPr>
          <w:b/>
          <w:lang w:val="en-US" w:eastAsia="zh-CN"/>
        </w:rPr>
        <w:t xml:space="preserve">metric </w:t>
      </w:r>
      <w:r w:rsidRPr="00F13890">
        <w:rPr>
          <w:b/>
          <w:lang w:val="en-US" w:eastAsia="zh-CN"/>
        </w:rPr>
        <w:t xml:space="preserve">cannot be </w:t>
      </w:r>
      <w:r w:rsidR="00F3030B" w:rsidRPr="00F13890">
        <w:rPr>
          <w:b/>
          <w:lang w:val="en-US" w:eastAsia="zh-CN"/>
        </w:rPr>
        <w:t xml:space="preserve">verified </w:t>
      </w:r>
      <w:r w:rsidRPr="00F13890">
        <w:rPr>
          <w:b/>
          <w:lang w:val="en-US" w:eastAsia="zh-CN"/>
        </w:rPr>
        <w:t>by the joint case.</w:t>
      </w:r>
    </w:p>
    <w:p w14:paraId="201FE392" w14:textId="40A39C90" w:rsidR="00E45428" w:rsidRPr="00F13890" w:rsidRDefault="00B929CA" w:rsidP="009163A1">
      <w:pPr>
        <w:rPr>
          <w:lang w:eastAsia="zh-CN"/>
        </w:rPr>
      </w:pPr>
      <w:r w:rsidRPr="00F13890">
        <w:rPr>
          <w:lang w:val="en-US" w:eastAsia="zh-CN"/>
        </w:rPr>
        <w:t>F</w:t>
      </w:r>
      <w:r w:rsidR="00F3030B" w:rsidRPr="00F13890">
        <w:rPr>
          <w:lang w:val="en-US" w:eastAsia="zh-CN"/>
        </w:rPr>
        <w:t>rom</w:t>
      </w:r>
      <w:r w:rsidRPr="00F13890">
        <w:rPr>
          <w:lang w:val="en-US" w:eastAsia="zh-CN"/>
        </w:rPr>
        <w:t xml:space="preserve"> our understanding, </w:t>
      </w:r>
      <w:r w:rsidR="00C21829" w:rsidRPr="00F13890">
        <w:rPr>
          <w:lang w:val="en-US" w:eastAsia="zh-CN"/>
        </w:rPr>
        <w:t xml:space="preserve">to verify the performance of DCI format 2_6, </w:t>
      </w:r>
      <w:r w:rsidRPr="00F13890">
        <w:rPr>
          <w:lang w:val="en-US" w:eastAsia="zh-CN"/>
        </w:rPr>
        <w:t>the joint BLER should not be the test metric</w:t>
      </w:r>
      <w:r w:rsidR="00C21829" w:rsidRPr="00F13890">
        <w:rPr>
          <w:lang w:val="en-US" w:eastAsia="zh-CN"/>
        </w:rPr>
        <w:t xml:space="preserve"> since the normal PDCCH has lower requirement for BLER</w:t>
      </w:r>
      <w:r w:rsidRPr="00F13890">
        <w:rPr>
          <w:lang w:val="en-US" w:eastAsia="zh-CN"/>
        </w:rPr>
        <w:t>.</w:t>
      </w:r>
      <w:r w:rsidR="00C21829" w:rsidRPr="00F13890">
        <w:rPr>
          <w:lang w:val="en-US" w:eastAsia="zh-CN"/>
        </w:rPr>
        <w:t xml:space="preserve"> </w:t>
      </w:r>
      <w:r w:rsidR="00F3030B" w:rsidRPr="00F13890">
        <w:rPr>
          <w:lang w:val="en-US" w:eastAsia="zh-CN"/>
        </w:rPr>
        <w:t xml:space="preserve">Maybe another alternative way is to </w:t>
      </w:r>
      <w:r w:rsidR="007C5286" w:rsidRPr="00F13890">
        <w:rPr>
          <w:lang w:val="en-US" w:eastAsia="zh-CN"/>
        </w:rPr>
        <w:t xml:space="preserve">only </w:t>
      </w:r>
      <w:r w:rsidR="00F3030B" w:rsidRPr="00F13890">
        <w:rPr>
          <w:lang w:val="en-US" w:eastAsia="zh-CN"/>
        </w:rPr>
        <w:t xml:space="preserve">focus on DCI format 2_6 BLER </w:t>
      </w:r>
      <w:r w:rsidR="00F3030B" w:rsidRPr="00F13890">
        <w:rPr>
          <w:lang w:val="en-US" w:eastAsia="zh-CN"/>
        </w:rPr>
        <w:lastRenderedPageBreak/>
        <w:t>instead of t</w:t>
      </w:r>
      <w:r w:rsidR="007C5286" w:rsidRPr="00F13890">
        <w:rPr>
          <w:lang w:val="en-US" w:eastAsia="zh-CN"/>
        </w:rPr>
        <w:t xml:space="preserve">he joint BLER, i.e. </w:t>
      </w:r>
      <w:r w:rsidR="00F3030B" w:rsidRPr="00F13890">
        <w:rPr>
          <w:lang w:val="en-US" w:eastAsia="zh-CN"/>
        </w:rPr>
        <w:t xml:space="preserve">set </w:t>
      </w:r>
      <w:r w:rsidR="007C5286" w:rsidRPr="00F13890">
        <w:rPr>
          <w:lang w:val="en-US" w:eastAsia="zh-CN"/>
        </w:rPr>
        <w:t xml:space="preserve">enough high power </w:t>
      </w:r>
      <w:r w:rsidR="00F3030B" w:rsidRPr="00F13890">
        <w:rPr>
          <w:lang w:val="en-US" w:eastAsia="zh-CN"/>
        </w:rPr>
        <w:t xml:space="preserve">for the </w:t>
      </w:r>
      <w:r w:rsidR="007C5286" w:rsidRPr="00F13890">
        <w:rPr>
          <w:lang w:val="en-US" w:eastAsia="zh-CN"/>
        </w:rPr>
        <w:t xml:space="preserve">normal </w:t>
      </w:r>
      <w:r w:rsidR="00F3030B" w:rsidRPr="00F13890">
        <w:rPr>
          <w:lang w:val="en-US" w:eastAsia="zh-CN"/>
        </w:rPr>
        <w:t xml:space="preserve">PDCCH to ensure 100% successful </w:t>
      </w:r>
      <w:r w:rsidR="007C5286" w:rsidRPr="00F13890">
        <w:rPr>
          <w:lang w:val="en-US" w:eastAsia="zh-CN"/>
        </w:rPr>
        <w:t>decoding</w:t>
      </w:r>
      <w:r w:rsidR="006965BA" w:rsidRPr="00F13890">
        <w:rPr>
          <w:lang w:val="en-US" w:eastAsia="zh-CN"/>
        </w:rPr>
        <w:t xml:space="preserve"> and</w:t>
      </w:r>
      <w:r w:rsidR="00F3030B" w:rsidRPr="00F13890">
        <w:rPr>
          <w:lang w:val="en-US" w:eastAsia="zh-CN"/>
        </w:rPr>
        <w:t xml:space="preserve"> set the test metric as 0.1% BLER. </w:t>
      </w:r>
      <w:r w:rsidR="00BD0E11" w:rsidRPr="00F13890">
        <w:rPr>
          <w:lang w:val="en-US" w:eastAsia="zh-CN"/>
        </w:rPr>
        <w:t xml:space="preserve">By this way the performance of DCI format 2_6 can be verified, but </w:t>
      </w:r>
      <w:r w:rsidR="00C21829" w:rsidRPr="00F13890">
        <w:rPr>
          <w:lang w:val="en-US" w:eastAsia="zh-CN"/>
        </w:rPr>
        <w:t xml:space="preserve">the </w:t>
      </w:r>
      <w:r w:rsidR="00936192" w:rsidRPr="00F13890">
        <w:rPr>
          <w:lang w:val="en-US" w:eastAsia="zh-CN"/>
        </w:rPr>
        <w:t xml:space="preserve">normal </w:t>
      </w:r>
      <w:r w:rsidR="00BD0E11" w:rsidRPr="00F13890">
        <w:rPr>
          <w:lang w:val="en-US" w:eastAsia="zh-CN"/>
        </w:rPr>
        <w:t>PDCCH</w:t>
      </w:r>
      <w:r w:rsidR="00BD0E11" w:rsidRPr="00F13890">
        <w:rPr>
          <w:lang w:eastAsia="zh-CN"/>
        </w:rPr>
        <w:t xml:space="preserve"> has</w:t>
      </w:r>
      <w:r w:rsidR="00BD0E11" w:rsidRPr="00F13890">
        <w:rPr>
          <w:lang w:val="en-US" w:eastAsia="zh-CN"/>
        </w:rPr>
        <w:t xml:space="preserve"> no impact on BLER</w:t>
      </w:r>
      <w:r w:rsidR="00BD0E11" w:rsidRPr="00F13890">
        <w:rPr>
          <w:lang w:eastAsia="zh-CN"/>
        </w:rPr>
        <w:t>.</w:t>
      </w:r>
      <w:r w:rsidR="00C21829" w:rsidRPr="00F13890">
        <w:rPr>
          <w:lang w:eastAsia="zh-CN"/>
        </w:rPr>
        <w:t xml:space="preserve"> </w:t>
      </w:r>
      <w:r w:rsidR="00E45428" w:rsidRPr="00F13890">
        <w:rPr>
          <w:lang w:eastAsia="zh-CN"/>
        </w:rPr>
        <w:t xml:space="preserve">Our evaluation for different </w:t>
      </w:r>
      <w:r w:rsidR="00E45428" w:rsidRPr="00F13890">
        <w:rPr>
          <w:lang w:val="en-US" w:eastAsia="zh-CN"/>
        </w:rPr>
        <w:t>power boosting factor</w:t>
      </w:r>
      <w:r w:rsidR="007C5286" w:rsidRPr="00F13890">
        <w:rPr>
          <w:lang w:val="en-US" w:eastAsia="zh-CN"/>
        </w:rPr>
        <w:t xml:space="preserve"> for normal PDCCH</w:t>
      </w:r>
      <w:r w:rsidR="00E45428" w:rsidRPr="00F13890">
        <w:rPr>
          <w:lang w:eastAsia="zh-CN"/>
        </w:rPr>
        <w:t xml:space="preserve"> is shown in </w:t>
      </w:r>
      <w:r w:rsidR="006B472C" w:rsidRPr="00F13890">
        <w:rPr>
          <w:lang w:eastAsia="zh-CN"/>
        </w:rPr>
        <w:t>Figure</w:t>
      </w:r>
      <w:r w:rsidR="00E45428" w:rsidRPr="00F13890">
        <w:rPr>
          <w:lang w:eastAsia="zh-CN"/>
        </w:rPr>
        <w:t xml:space="preserve"> 2-</w:t>
      </w:r>
      <w:r w:rsidR="006965BA" w:rsidRPr="00F13890">
        <w:rPr>
          <w:lang w:eastAsia="zh-CN"/>
        </w:rPr>
        <w:t xml:space="preserve">3 </w:t>
      </w:r>
      <w:r w:rsidR="00E45428" w:rsidRPr="00F13890">
        <w:rPr>
          <w:lang w:eastAsia="zh-CN"/>
        </w:rPr>
        <w:t>below.</w:t>
      </w:r>
    </w:p>
    <w:p w14:paraId="30BEF392" w14:textId="1F0509E2" w:rsidR="00E45428" w:rsidRPr="00F13890" w:rsidRDefault="00F05AB1" w:rsidP="00E45428">
      <w:pPr>
        <w:jc w:val="center"/>
        <w:rPr>
          <w:color w:val="FF0000"/>
          <w:lang w:val="en-US" w:eastAsia="zh-CN"/>
        </w:rPr>
      </w:pPr>
      <w:r w:rsidRPr="00F13890">
        <w:rPr>
          <w:noProof/>
          <w:lang w:val="en-US" w:eastAsia="zh-CN"/>
        </w:rPr>
        <w:drawing>
          <wp:inline distT="0" distB="0" distL="0" distR="0" wp14:anchorId="1F58D2D5" wp14:editId="7BAB9C8A">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5200"/>
                    </a:xfrm>
                    <a:prstGeom prst="rect">
                      <a:avLst/>
                    </a:prstGeom>
                  </pic:spPr>
                </pic:pic>
              </a:graphicData>
            </a:graphic>
          </wp:inline>
        </w:drawing>
      </w:r>
    </w:p>
    <w:p w14:paraId="24989761" w14:textId="5FBA0E9C" w:rsidR="006B472C" w:rsidRPr="00F13890" w:rsidRDefault="006B472C" w:rsidP="006B472C">
      <w:pPr>
        <w:pStyle w:val="TH"/>
        <w:rPr>
          <w:lang w:val="en-US" w:eastAsia="zh-CN"/>
        </w:rPr>
      </w:pPr>
      <w:r w:rsidRPr="00F13890">
        <w:t>Figure 2-</w:t>
      </w:r>
      <w:r w:rsidR="006965BA" w:rsidRPr="00F13890">
        <w:t>3</w:t>
      </w:r>
      <w:r w:rsidRPr="00F13890">
        <w:t xml:space="preserve">: </w:t>
      </w:r>
      <w:r w:rsidRPr="00F13890">
        <w:rPr>
          <w:lang w:val="en-US" w:eastAsia="zh-CN"/>
        </w:rPr>
        <w:t>PDCCH demodulation performance for different power boosting factor</w:t>
      </w:r>
    </w:p>
    <w:p w14:paraId="561588FC" w14:textId="361EF98F" w:rsidR="00E45428" w:rsidRPr="00F13890" w:rsidRDefault="00E45428" w:rsidP="009163A1">
      <w:pPr>
        <w:rPr>
          <w:lang w:val="en-US" w:eastAsia="zh-CN"/>
        </w:rPr>
      </w:pPr>
      <w:r w:rsidRPr="00F13890">
        <w:rPr>
          <w:lang w:val="en-US" w:eastAsia="zh-CN"/>
        </w:rPr>
        <w:t xml:space="preserve">From the simulation results we can see that the impact of </w:t>
      </w:r>
      <w:r w:rsidR="00936192" w:rsidRPr="00F13890">
        <w:rPr>
          <w:lang w:val="en-US" w:eastAsia="zh-CN"/>
        </w:rPr>
        <w:t xml:space="preserve">normal </w:t>
      </w:r>
      <w:r w:rsidRPr="00F13890">
        <w:rPr>
          <w:lang w:val="en-US" w:eastAsia="zh-CN"/>
        </w:rPr>
        <w:t>PDCCH to the</w:t>
      </w:r>
      <w:r w:rsidR="007C5286" w:rsidRPr="00F13890">
        <w:rPr>
          <w:lang w:val="en-US" w:eastAsia="zh-CN"/>
        </w:rPr>
        <w:t xml:space="preserve"> test</w:t>
      </w:r>
      <w:r w:rsidRPr="00F13890">
        <w:rPr>
          <w:lang w:val="en-US" w:eastAsia="zh-CN"/>
        </w:rPr>
        <w:t xml:space="preserve"> can be negligible</w:t>
      </w:r>
      <w:r w:rsidR="00F05AB1" w:rsidRPr="00F13890">
        <w:rPr>
          <w:lang w:val="en-US" w:eastAsia="zh-CN"/>
        </w:rPr>
        <w:t>, i.e. one order of magnitude lower</w:t>
      </w:r>
      <w:r w:rsidRPr="00F13890">
        <w:rPr>
          <w:lang w:val="en-US" w:eastAsia="zh-CN"/>
        </w:rPr>
        <w:t xml:space="preserve"> </w:t>
      </w:r>
      <w:r w:rsidR="00BE1623" w:rsidRPr="00F13890">
        <w:rPr>
          <w:lang w:val="en-US" w:eastAsia="zh-CN"/>
        </w:rPr>
        <w:t xml:space="preserve">comparing to the target 10^-3 BLER for DCI format 2_6, </w:t>
      </w:r>
      <w:r w:rsidRPr="00F13890">
        <w:rPr>
          <w:lang w:val="en-US" w:eastAsia="zh-CN"/>
        </w:rPr>
        <w:t xml:space="preserve">if </w:t>
      </w:r>
      <w:r w:rsidR="007C5286" w:rsidRPr="00F13890">
        <w:rPr>
          <w:lang w:val="en-US" w:eastAsia="zh-CN"/>
        </w:rPr>
        <w:t xml:space="preserve">normal </w:t>
      </w:r>
      <w:r w:rsidRPr="00F13890">
        <w:rPr>
          <w:lang w:val="en-US" w:eastAsia="zh-CN"/>
        </w:rPr>
        <w:t xml:space="preserve">PDCCH power boosting factor is greater than </w:t>
      </w:r>
      <w:r w:rsidR="00F05AB1" w:rsidRPr="00F13890">
        <w:rPr>
          <w:lang w:val="en-US" w:eastAsia="zh-CN"/>
        </w:rPr>
        <w:t>5</w:t>
      </w:r>
      <w:r w:rsidRPr="00F13890">
        <w:rPr>
          <w:lang w:val="en-US" w:eastAsia="zh-CN"/>
        </w:rPr>
        <w:t xml:space="preserve"> </w:t>
      </w:r>
      <w:r w:rsidR="006E26F7" w:rsidRPr="00F13890">
        <w:rPr>
          <w:lang w:val="en-US" w:eastAsia="zh-CN"/>
        </w:rPr>
        <w:t>dB.</w:t>
      </w:r>
    </w:p>
    <w:p w14:paraId="04A3511C" w14:textId="44B7331C" w:rsidR="00654FEB" w:rsidRPr="00F13890" w:rsidRDefault="00F13890" w:rsidP="009163A1">
      <w:pPr>
        <w:rPr>
          <w:b/>
          <w:lang w:val="en-US" w:eastAsia="zh-CN"/>
        </w:rPr>
      </w:pPr>
      <w:r w:rsidRPr="00F13890">
        <w:rPr>
          <w:b/>
          <w:lang w:val="en-US" w:eastAsia="zh-CN"/>
        </w:rPr>
        <w:t>Observation 3: It is feasible to only test DCI format 2_6 performance by setting enough high power level for normal PDCCH to eliminate its impact to the test.</w:t>
      </w:r>
    </w:p>
    <w:p w14:paraId="1C35219D" w14:textId="6549F202" w:rsidR="008C5A89" w:rsidRPr="00F13890" w:rsidRDefault="00B324F9" w:rsidP="009163A1">
      <w:pPr>
        <w:rPr>
          <w:lang w:val="en-US" w:eastAsia="zh-CN"/>
        </w:rPr>
      </w:pPr>
      <w:r w:rsidRPr="00F13890">
        <w:rPr>
          <w:rFonts w:hint="eastAsia"/>
          <w:lang w:val="en-US" w:eastAsia="zh-CN"/>
        </w:rPr>
        <w:t>F</w:t>
      </w:r>
      <w:r w:rsidR="00251747" w:rsidRPr="00F13890">
        <w:rPr>
          <w:lang w:val="en-US" w:eastAsia="zh-CN"/>
        </w:rPr>
        <w:t>or the test time</w:t>
      </w:r>
      <w:r w:rsidRPr="00F13890">
        <w:rPr>
          <w:lang w:val="en-US" w:eastAsia="zh-CN"/>
        </w:rPr>
        <w:t>, c</w:t>
      </w:r>
      <w:r w:rsidR="00B0351B" w:rsidRPr="00F13890">
        <w:rPr>
          <w:lang w:val="en-US" w:eastAsia="zh-CN"/>
        </w:rPr>
        <w:t xml:space="preserve">onsidering 80ms </w:t>
      </w:r>
      <w:r w:rsidR="00474E92" w:rsidRPr="00F13890">
        <w:rPr>
          <w:lang w:val="en-US" w:eastAsia="zh-CN"/>
        </w:rPr>
        <w:t xml:space="preserve">long </w:t>
      </w:r>
      <w:r w:rsidR="00B0351B" w:rsidRPr="00F13890">
        <w:rPr>
          <w:lang w:val="en-US" w:eastAsia="zh-CN"/>
        </w:rPr>
        <w:t>DRX cycle,</w:t>
      </w:r>
      <w:r w:rsidR="002942CC" w:rsidRPr="00F13890">
        <w:rPr>
          <w:lang w:val="en-US" w:eastAsia="zh-CN"/>
        </w:rPr>
        <w:t xml:space="preserve"> it will take </w:t>
      </w:r>
      <w:r w:rsidR="00474E92" w:rsidRPr="00F13890">
        <w:rPr>
          <w:lang w:val="en-US" w:eastAsia="zh-CN"/>
        </w:rPr>
        <w:t xml:space="preserve">an average of </w:t>
      </w:r>
      <w:r w:rsidR="002942CC" w:rsidRPr="00F13890">
        <w:rPr>
          <w:lang w:val="en-US" w:eastAsia="zh-CN"/>
        </w:rPr>
        <w:t xml:space="preserve">80s to </w:t>
      </w:r>
      <w:r w:rsidR="00251747" w:rsidRPr="00F13890">
        <w:rPr>
          <w:lang w:val="en-US" w:eastAsia="zh-CN"/>
        </w:rPr>
        <w:t>occur</w:t>
      </w:r>
      <w:r w:rsidR="002942CC" w:rsidRPr="00F13890">
        <w:rPr>
          <w:lang w:val="en-US" w:eastAsia="zh-CN"/>
        </w:rPr>
        <w:t xml:space="preserve"> one error.</w:t>
      </w:r>
      <w:r w:rsidR="00251747" w:rsidRPr="00F13890">
        <w:rPr>
          <w:lang w:val="en-US" w:eastAsia="zh-CN"/>
        </w:rPr>
        <w:t xml:space="preserve"> To observe sufficient number of errors, it will take quite a long time</w:t>
      </w:r>
      <w:r w:rsidR="00DF7373" w:rsidRPr="00F13890">
        <w:rPr>
          <w:lang w:val="en-US" w:eastAsia="zh-CN"/>
        </w:rPr>
        <w:t xml:space="preserve">, which </w:t>
      </w:r>
      <w:r w:rsidR="006C2196" w:rsidRPr="00F13890">
        <w:rPr>
          <w:lang w:val="en-US" w:eastAsia="zh-CN"/>
        </w:rPr>
        <w:t xml:space="preserve">is unacceptably considering </w:t>
      </w:r>
      <w:r w:rsidR="008D5AE2" w:rsidRPr="00F13890">
        <w:rPr>
          <w:lang w:val="en-US" w:eastAsia="zh-CN"/>
        </w:rPr>
        <w:t xml:space="preserve">the </w:t>
      </w:r>
      <w:r w:rsidR="006C2196" w:rsidRPr="00F13890">
        <w:rPr>
          <w:lang w:val="en-US" w:eastAsia="zh-CN"/>
        </w:rPr>
        <w:t>test cost</w:t>
      </w:r>
      <w:r w:rsidR="00251747" w:rsidRPr="00F13890">
        <w:rPr>
          <w:lang w:val="en-US" w:eastAsia="zh-CN"/>
        </w:rPr>
        <w:t xml:space="preserve">. </w:t>
      </w:r>
    </w:p>
    <w:p w14:paraId="051E42D0" w14:textId="40F85BD0" w:rsidR="00956F27" w:rsidRPr="00F13890" w:rsidRDefault="00956F27" w:rsidP="009163A1">
      <w:pPr>
        <w:rPr>
          <w:b/>
          <w:lang w:val="en-US" w:eastAsia="zh-CN"/>
        </w:rPr>
      </w:pPr>
      <w:r w:rsidRPr="00F13890">
        <w:rPr>
          <w:rFonts w:hint="eastAsia"/>
          <w:b/>
          <w:lang w:val="en-US" w:eastAsia="zh-CN"/>
        </w:rPr>
        <w:t>O</w:t>
      </w:r>
      <w:r w:rsidRPr="00F13890">
        <w:rPr>
          <w:b/>
          <w:lang w:val="en-US" w:eastAsia="zh-CN"/>
        </w:rPr>
        <w:t>bservation</w:t>
      </w:r>
      <w:r w:rsidR="008D5AE2" w:rsidRPr="00F13890">
        <w:rPr>
          <w:b/>
          <w:lang w:val="en-US" w:eastAsia="zh-CN"/>
        </w:rPr>
        <w:t xml:space="preserve"> </w:t>
      </w:r>
      <w:r w:rsidR="006965BA" w:rsidRPr="00F13890">
        <w:rPr>
          <w:b/>
          <w:lang w:val="en-US" w:eastAsia="zh-CN"/>
        </w:rPr>
        <w:t>4</w:t>
      </w:r>
      <w:r w:rsidRPr="00F13890">
        <w:rPr>
          <w:b/>
          <w:lang w:val="en-US" w:eastAsia="zh-CN"/>
        </w:rPr>
        <w:t>: 80ms long DRX cycle is not feasible from test time point of view.</w:t>
      </w:r>
    </w:p>
    <w:p w14:paraId="12E701D3" w14:textId="63339721" w:rsidR="006965BA" w:rsidRPr="00F13890" w:rsidRDefault="006965BA" w:rsidP="009163A1">
      <w:pPr>
        <w:rPr>
          <w:b/>
          <w:lang w:val="en-US" w:eastAsia="zh-CN"/>
        </w:rPr>
      </w:pPr>
      <w:r w:rsidRPr="00F13890">
        <w:rPr>
          <w:b/>
          <w:lang w:val="en-US" w:eastAsia="zh-CN"/>
        </w:rPr>
        <w:t xml:space="preserve">Proposal 1: For </w:t>
      </w:r>
      <w:r w:rsidR="00F13890" w:rsidRPr="00F13890">
        <w:rPr>
          <w:b/>
          <w:lang w:val="en-US" w:eastAsia="zh-CN"/>
        </w:rPr>
        <w:t xml:space="preserve">determining whether define </w:t>
      </w:r>
      <w:r w:rsidRPr="00F13890">
        <w:rPr>
          <w:b/>
          <w:lang w:val="en-US" w:eastAsia="zh-CN"/>
        </w:rPr>
        <w:t>pow</w:t>
      </w:r>
      <w:r w:rsidR="00F13890" w:rsidRPr="00F13890">
        <w:rPr>
          <w:b/>
          <w:lang w:val="en-US" w:eastAsia="zh-CN"/>
        </w:rPr>
        <w:t>er saving test cases, the following open issue should be studied.</w:t>
      </w:r>
    </w:p>
    <w:p w14:paraId="19C1D190" w14:textId="36C5DF1C" w:rsidR="00F13890" w:rsidRPr="00F13890" w:rsidRDefault="00F13890" w:rsidP="00F13890">
      <w:pPr>
        <w:pStyle w:val="a3"/>
        <w:numPr>
          <w:ilvl w:val="0"/>
          <w:numId w:val="14"/>
        </w:numPr>
        <w:ind w:firstLineChars="0"/>
        <w:rPr>
          <w:b/>
          <w:lang w:val="en-US" w:eastAsia="zh-CN"/>
        </w:rPr>
      </w:pPr>
      <w:r w:rsidRPr="00F13890">
        <w:rPr>
          <w:b/>
          <w:lang w:val="en-US" w:eastAsia="zh-CN"/>
        </w:rPr>
        <w:t xml:space="preserve">To meet 10^3 BLER, it is not practical way that only choose smaller payload size, other methods should be considered, such as more than one search space set for </w:t>
      </w:r>
      <w:r w:rsidR="00A26C2E">
        <w:rPr>
          <w:b/>
          <w:lang w:val="en-US" w:eastAsia="zh-CN"/>
        </w:rPr>
        <w:t>transmission of DCI format 2_6 can be</w:t>
      </w:r>
      <w:r w:rsidRPr="00F13890">
        <w:rPr>
          <w:b/>
          <w:lang w:val="en-US" w:eastAsia="zh-CN"/>
        </w:rPr>
        <w:t xml:space="preserve"> configured for UE.</w:t>
      </w:r>
    </w:p>
    <w:p w14:paraId="2EF988A7" w14:textId="3B915263" w:rsidR="00F13890" w:rsidRPr="00F13890" w:rsidRDefault="00F13890" w:rsidP="00F13890">
      <w:pPr>
        <w:pStyle w:val="a3"/>
        <w:numPr>
          <w:ilvl w:val="0"/>
          <w:numId w:val="14"/>
        </w:numPr>
        <w:ind w:firstLineChars="0"/>
        <w:rPr>
          <w:b/>
          <w:lang w:val="en-US" w:eastAsia="zh-CN"/>
        </w:rPr>
      </w:pPr>
      <w:r w:rsidRPr="00F13890">
        <w:rPr>
          <w:b/>
          <w:lang w:val="en-US" w:eastAsia="zh-CN"/>
        </w:rPr>
        <w:t>The joint case cannot distinguish different UE behaviors properly, 10^-3 BLER test metric cannot be verified by the joint case.</w:t>
      </w:r>
    </w:p>
    <w:p w14:paraId="06A36810" w14:textId="1A33B959" w:rsidR="00F13890" w:rsidRPr="00F13890" w:rsidRDefault="00F13890" w:rsidP="00F13890">
      <w:pPr>
        <w:pStyle w:val="a3"/>
        <w:numPr>
          <w:ilvl w:val="0"/>
          <w:numId w:val="14"/>
        </w:numPr>
        <w:ind w:firstLineChars="0"/>
        <w:rPr>
          <w:b/>
          <w:lang w:val="en-US" w:eastAsia="zh-CN"/>
        </w:rPr>
      </w:pPr>
      <w:r w:rsidRPr="00F13890">
        <w:rPr>
          <w:b/>
          <w:lang w:val="en-US" w:eastAsia="zh-CN"/>
        </w:rPr>
        <w:t>It is feasible to only test DCI format 2_6 performance by setting enough high power level for normal PDCCH to eliminate its impact to the test.</w:t>
      </w:r>
    </w:p>
    <w:p w14:paraId="0117475F" w14:textId="45DBE3FC" w:rsidR="00F13890" w:rsidRPr="00F13890" w:rsidRDefault="00F13890" w:rsidP="00F13890">
      <w:pPr>
        <w:pStyle w:val="a3"/>
        <w:numPr>
          <w:ilvl w:val="0"/>
          <w:numId w:val="14"/>
        </w:numPr>
        <w:ind w:firstLineChars="0"/>
        <w:rPr>
          <w:b/>
          <w:lang w:val="en-US" w:eastAsia="zh-CN"/>
        </w:rPr>
      </w:pPr>
      <w:r w:rsidRPr="00F13890">
        <w:rPr>
          <w:b/>
          <w:lang w:val="en-US" w:eastAsia="zh-CN"/>
        </w:rPr>
        <w:t>80ms long DRX cycle is not feasible from test time point of view.</w:t>
      </w:r>
    </w:p>
    <w:p w14:paraId="5A409CFD" w14:textId="77777777" w:rsidR="009163A1" w:rsidRPr="00F13890" w:rsidRDefault="009163A1" w:rsidP="009163A1">
      <w:pPr>
        <w:pStyle w:val="1"/>
        <w:rPr>
          <w:lang w:val="en-US" w:eastAsia="zh-CN"/>
        </w:rPr>
      </w:pPr>
      <w:r w:rsidRPr="00F13890">
        <w:rPr>
          <w:rFonts w:hint="eastAsia"/>
          <w:lang w:val="en-US" w:eastAsia="zh-CN"/>
        </w:rPr>
        <w:t>P</w:t>
      </w:r>
      <w:r w:rsidRPr="00F13890">
        <w:rPr>
          <w:lang w:val="en-US" w:eastAsia="zh-CN"/>
        </w:rPr>
        <w:t>roposals</w:t>
      </w:r>
    </w:p>
    <w:p w14:paraId="7BD37212" w14:textId="194D6233" w:rsidR="009163A1" w:rsidRPr="00F13890" w:rsidRDefault="009163A1" w:rsidP="009163A1">
      <w:pPr>
        <w:rPr>
          <w:lang w:val="en-US" w:eastAsia="zh-CN"/>
        </w:rPr>
      </w:pPr>
      <w:r w:rsidRPr="00F13890">
        <w:rPr>
          <w:rFonts w:hint="eastAsia"/>
          <w:lang w:val="en-US" w:eastAsia="zh-CN"/>
        </w:rPr>
        <w:t xml:space="preserve">In this contribution, we </w:t>
      </w:r>
      <w:r w:rsidRPr="00F13890">
        <w:rPr>
          <w:lang w:val="en-US" w:eastAsia="zh-CN"/>
        </w:rPr>
        <w:t>discuss on</w:t>
      </w:r>
      <w:r w:rsidRPr="00F13890">
        <w:rPr>
          <w:rFonts w:hint="eastAsia"/>
          <w:lang w:val="en-US" w:eastAsia="zh-CN"/>
        </w:rPr>
        <w:t xml:space="preserve"> </w:t>
      </w:r>
      <w:r w:rsidRPr="00F13890">
        <w:rPr>
          <w:lang w:val="en-US" w:eastAsia="zh-CN"/>
        </w:rPr>
        <w:t xml:space="preserve">NR UE </w:t>
      </w:r>
      <w:r w:rsidR="00A0095A" w:rsidRPr="00F13890">
        <w:rPr>
          <w:lang w:val="en-US" w:eastAsia="zh-CN"/>
        </w:rPr>
        <w:t>power saving</w:t>
      </w:r>
      <w:r w:rsidRPr="00F13890">
        <w:rPr>
          <w:lang w:val="en-US" w:eastAsia="zh-CN"/>
        </w:rPr>
        <w:t xml:space="preserve"> performance requirements. O</w:t>
      </w:r>
      <w:r w:rsidRPr="00F13890">
        <w:rPr>
          <w:rFonts w:hint="eastAsia"/>
          <w:lang w:val="en-US" w:eastAsia="zh-CN"/>
        </w:rPr>
        <w:t xml:space="preserve">ur </w:t>
      </w:r>
      <w:r w:rsidRPr="00F13890">
        <w:rPr>
          <w:lang w:val="en-US" w:eastAsia="zh-CN"/>
        </w:rPr>
        <w:t xml:space="preserve">observations and </w:t>
      </w:r>
      <w:r w:rsidRPr="00F13890">
        <w:rPr>
          <w:rFonts w:hint="eastAsia"/>
          <w:lang w:val="en-US" w:eastAsia="zh-CN"/>
        </w:rPr>
        <w:t>proposals are:</w:t>
      </w:r>
    </w:p>
    <w:p w14:paraId="627D66EE" w14:textId="39F801BA" w:rsidR="00F13890" w:rsidRPr="00F13890" w:rsidRDefault="00F13890" w:rsidP="00F13890">
      <w:pPr>
        <w:rPr>
          <w:b/>
          <w:lang w:val="en-US" w:eastAsia="zh-CN"/>
        </w:rPr>
      </w:pPr>
      <w:r w:rsidRPr="00F13890">
        <w:rPr>
          <w:b/>
          <w:lang w:val="en-US" w:eastAsia="zh-CN"/>
        </w:rPr>
        <w:t>Observation 1: To meet 10^3 BLER, it is not practical way that only choose smaller payload size, other methods should be considered, such as more than one search space set for transmission of DCI format 2_6 is configured for UE.</w:t>
      </w:r>
    </w:p>
    <w:p w14:paraId="7FE2A64D" w14:textId="30599C86" w:rsidR="00F13890" w:rsidRPr="00F13890" w:rsidRDefault="00F13890" w:rsidP="00F13890">
      <w:pPr>
        <w:rPr>
          <w:b/>
          <w:lang w:val="en-US" w:eastAsia="zh-CN"/>
        </w:rPr>
      </w:pPr>
      <w:r w:rsidRPr="00F13890">
        <w:rPr>
          <w:b/>
          <w:lang w:val="en-US" w:eastAsia="zh-CN"/>
        </w:rPr>
        <w:t>Observation 2: The joint case cannot distinguish different UE behaviors properly, 10^-3 BLER test metric cannot be verified by the joint case.</w:t>
      </w:r>
    </w:p>
    <w:p w14:paraId="3512E31E" w14:textId="77777777" w:rsidR="00F13890" w:rsidRPr="00F13890" w:rsidRDefault="00F13890" w:rsidP="00F13890">
      <w:pPr>
        <w:rPr>
          <w:b/>
          <w:lang w:val="en-US" w:eastAsia="zh-CN"/>
        </w:rPr>
      </w:pPr>
      <w:r w:rsidRPr="00F13890">
        <w:rPr>
          <w:b/>
          <w:lang w:val="en-US" w:eastAsia="zh-CN"/>
        </w:rPr>
        <w:lastRenderedPageBreak/>
        <w:t>Observation 3: It is feasible to only test DCI format 2_6 performance by setting enough high power level for normal PDCCH to eliminate its impact to the test.</w:t>
      </w:r>
    </w:p>
    <w:p w14:paraId="309FB537" w14:textId="77777777" w:rsidR="00F13890" w:rsidRPr="00F13890" w:rsidRDefault="00F13890" w:rsidP="00F13890">
      <w:pPr>
        <w:rPr>
          <w:b/>
          <w:lang w:val="en-US" w:eastAsia="zh-CN"/>
        </w:rPr>
      </w:pPr>
      <w:r w:rsidRPr="00F13890">
        <w:rPr>
          <w:rFonts w:hint="eastAsia"/>
          <w:b/>
          <w:lang w:val="en-US" w:eastAsia="zh-CN"/>
        </w:rPr>
        <w:t>O</w:t>
      </w:r>
      <w:r w:rsidRPr="00F13890">
        <w:rPr>
          <w:b/>
          <w:lang w:val="en-US" w:eastAsia="zh-CN"/>
        </w:rPr>
        <w:t>bservation 4: 80ms long DRX cycle is not feasible from test time point of view.</w:t>
      </w:r>
    </w:p>
    <w:p w14:paraId="79F7C51C" w14:textId="77777777" w:rsidR="00F13890" w:rsidRPr="00F13890" w:rsidRDefault="00F13890" w:rsidP="00F13890">
      <w:pPr>
        <w:rPr>
          <w:b/>
          <w:lang w:val="en-US" w:eastAsia="zh-CN"/>
        </w:rPr>
      </w:pPr>
      <w:r w:rsidRPr="00F13890">
        <w:rPr>
          <w:b/>
          <w:lang w:val="en-US" w:eastAsia="zh-CN"/>
        </w:rPr>
        <w:t>Proposal 1: For determining whether define power saving test cases, the following open issue should be studied.</w:t>
      </w:r>
    </w:p>
    <w:p w14:paraId="3151C3FA" w14:textId="240BE8CD" w:rsidR="00F13890" w:rsidRPr="00F13890" w:rsidRDefault="00F13890" w:rsidP="00F13890">
      <w:pPr>
        <w:pStyle w:val="a3"/>
        <w:numPr>
          <w:ilvl w:val="0"/>
          <w:numId w:val="14"/>
        </w:numPr>
        <w:ind w:firstLineChars="0"/>
        <w:rPr>
          <w:b/>
          <w:lang w:val="en-US" w:eastAsia="zh-CN"/>
        </w:rPr>
      </w:pPr>
      <w:r w:rsidRPr="00F13890">
        <w:rPr>
          <w:b/>
          <w:lang w:val="en-US" w:eastAsia="zh-CN"/>
        </w:rPr>
        <w:t xml:space="preserve">To meet 10^3 BLER, it is not practical way that only choose smaller payload size, other methods should be considered, such as more than one search space set for transmission of DCI format 2_6 </w:t>
      </w:r>
      <w:r w:rsidR="00A26C2E">
        <w:rPr>
          <w:b/>
          <w:lang w:val="en-US" w:eastAsia="zh-CN"/>
        </w:rPr>
        <w:t>can be</w:t>
      </w:r>
      <w:bookmarkStart w:id="0" w:name="_GoBack"/>
      <w:bookmarkEnd w:id="0"/>
      <w:r w:rsidRPr="00F13890">
        <w:rPr>
          <w:b/>
          <w:lang w:val="en-US" w:eastAsia="zh-CN"/>
        </w:rPr>
        <w:t xml:space="preserve"> configured for UE.</w:t>
      </w:r>
    </w:p>
    <w:p w14:paraId="28D80A97" w14:textId="77777777" w:rsidR="00F13890" w:rsidRPr="00F13890" w:rsidRDefault="00F13890" w:rsidP="00F13890">
      <w:pPr>
        <w:pStyle w:val="a3"/>
        <w:numPr>
          <w:ilvl w:val="0"/>
          <w:numId w:val="14"/>
        </w:numPr>
        <w:ind w:firstLineChars="0"/>
        <w:rPr>
          <w:b/>
          <w:lang w:val="en-US" w:eastAsia="zh-CN"/>
        </w:rPr>
      </w:pPr>
      <w:r w:rsidRPr="00F13890">
        <w:rPr>
          <w:b/>
          <w:lang w:val="en-US" w:eastAsia="zh-CN"/>
        </w:rPr>
        <w:t>The joint case cannot distinguish different UE behaviors properly, 10^-3 BLER test metric cannot be verified by the joint case.</w:t>
      </w:r>
    </w:p>
    <w:p w14:paraId="031B0240" w14:textId="77777777" w:rsidR="00F13890" w:rsidRPr="00F13890" w:rsidRDefault="00F13890" w:rsidP="00F13890">
      <w:pPr>
        <w:pStyle w:val="a3"/>
        <w:numPr>
          <w:ilvl w:val="0"/>
          <w:numId w:val="14"/>
        </w:numPr>
        <w:ind w:firstLineChars="0"/>
        <w:rPr>
          <w:b/>
          <w:lang w:val="en-US" w:eastAsia="zh-CN"/>
        </w:rPr>
      </w:pPr>
      <w:r w:rsidRPr="00F13890">
        <w:rPr>
          <w:b/>
          <w:lang w:val="en-US" w:eastAsia="zh-CN"/>
        </w:rPr>
        <w:t>It is feasible to only test DCI format 2_6 performance by setting enough high power level for normal PDCCH to eliminate its impact to the test.</w:t>
      </w:r>
    </w:p>
    <w:p w14:paraId="3E31F7FD" w14:textId="77777777" w:rsidR="00F13890" w:rsidRPr="00F13890" w:rsidRDefault="00F13890" w:rsidP="00F13890">
      <w:pPr>
        <w:pStyle w:val="a3"/>
        <w:numPr>
          <w:ilvl w:val="0"/>
          <w:numId w:val="14"/>
        </w:numPr>
        <w:ind w:firstLineChars="0"/>
        <w:rPr>
          <w:b/>
          <w:lang w:val="en-US" w:eastAsia="zh-CN"/>
        </w:rPr>
      </w:pPr>
      <w:r w:rsidRPr="00F13890">
        <w:rPr>
          <w:b/>
          <w:lang w:val="en-US" w:eastAsia="zh-CN"/>
        </w:rPr>
        <w:t>80ms long DRX cycle is not feasible from test time point of view.</w:t>
      </w:r>
    </w:p>
    <w:p w14:paraId="30A03DF3" w14:textId="77777777" w:rsidR="009163A1" w:rsidRPr="00F13890" w:rsidRDefault="009163A1" w:rsidP="009163A1">
      <w:pPr>
        <w:pStyle w:val="1"/>
        <w:rPr>
          <w:lang w:val="en-US" w:eastAsia="zh-CN"/>
        </w:rPr>
      </w:pPr>
      <w:r w:rsidRPr="00F13890">
        <w:rPr>
          <w:rFonts w:hint="eastAsia"/>
          <w:lang w:val="en-US" w:eastAsia="zh-CN"/>
        </w:rPr>
        <w:t>R</w:t>
      </w:r>
      <w:r w:rsidRPr="00F13890">
        <w:rPr>
          <w:lang w:val="en-US" w:eastAsia="zh-CN"/>
        </w:rPr>
        <w:t>eference</w:t>
      </w:r>
    </w:p>
    <w:p w14:paraId="0E755E5C" w14:textId="4031A8F8" w:rsidR="009163A1" w:rsidRPr="00F13890" w:rsidRDefault="009163A1" w:rsidP="009163A1">
      <w:pPr>
        <w:pStyle w:val="Reference"/>
        <w:ind w:left="400" w:hanging="400"/>
        <w:rPr>
          <w:lang w:val="en-US" w:eastAsia="zh-CN"/>
        </w:rPr>
      </w:pPr>
      <w:r w:rsidRPr="00F13890">
        <w:rPr>
          <w:lang w:val="en-US" w:eastAsia="zh-CN"/>
        </w:rPr>
        <w:t>R4-200</w:t>
      </w:r>
      <w:r w:rsidR="004152F9" w:rsidRPr="00F13890">
        <w:rPr>
          <w:lang w:val="en-US" w:eastAsia="zh-CN"/>
        </w:rPr>
        <w:t>8802</w:t>
      </w:r>
      <w:r w:rsidRPr="00F13890">
        <w:rPr>
          <w:lang w:val="en-US" w:eastAsia="zh-CN"/>
        </w:rPr>
        <w:t xml:space="preserve">, </w:t>
      </w:r>
      <w:r w:rsidR="004152F9" w:rsidRPr="00F13890">
        <w:rPr>
          <w:lang w:eastAsia="zh-CN"/>
        </w:rPr>
        <w:t>WF on power saving demodulation</w:t>
      </w:r>
      <w:r w:rsidR="004152F9" w:rsidRPr="00F13890">
        <w:rPr>
          <w:lang w:val="en-US" w:eastAsia="zh-CN"/>
        </w:rPr>
        <w:t>, RAN4#95-e, CATT</w:t>
      </w:r>
    </w:p>
    <w:sectPr w:rsidR="009163A1" w:rsidRPr="00F13890"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3501A" w14:textId="77777777" w:rsidR="002840E9" w:rsidRDefault="002840E9" w:rsidP="009163A1">
      <w:pPr>
        <w:spacing w:after="0"/>
      </w:pPr>
      <w:r>
        <w:separator/>
      </w:r>
    </w:p>
  </w:endnote>
  <w:endnote w:type="continuationSeparator" w:id="0">
    <w:p w14:paraId="1E290A12" w14:textId="77777777" w:rsidR="002840E9" w:rsidRDefault="002840E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E8F6B" w14:textId="77777777" w:rsidR="002840E9" w:rsidRDefault="002840E9" w:rsidP="009163A1">
      <w:pPr>
        <w:spacing w:after="0"/>
      </w:pPr>
      <w:r>
        <w:separator/>
      </w:r>
    </w:p>
  </w:footnote>
  <w:footnote w:type="continuationSeparator" w:id="0">
    <w:p w14:paraId="42F9BF50" w14:textId="77777777" w:rsidR="002840E9" w:rsidRDefault="002840E9"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2" w15:restartNumberingAfterBreak="0">
    <w:nsid w:val="191D268B"/>
    <w:multiLevelType w:val="hybridMultilevel"/>
    <w:tmpl w:val="6AFA67E6"/>
    <w:lvl w:ilvl="0" w:tplc="1532A464">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873D82"/>
    <w:multiLevelType w:val="hybridMultilevel"/>
    <w:tmpl w:val="B818FCF4"/>
    <w:lvl w:ilvl="0" w:tplc="0409000F">
      <w:start w:val="1"/>
      <w:numFmt w:val="decimal"/>
      <w:lvlText w:val="%1."/>
      <w:lvlJc w:val="left"/>
      <w:pPr>
        <w:ind w:left="841" w:hanging="420"/>
      </w:pPr>
    </w:lvl>
    <w:lvl w:ilvl="1" w:tplc="04090019" w:tentative="1">
      <w:start w:val="1"/>
      <w:numFmt w:val="lowerLetter"/>
      <w:lvlText w:val="%2)"/>
      <w:lvlJc w:val="left"/>
      <w:pPr>
        <w:ind w:left="1261" w:hanging="420"/>
      </w:pPr>
    </w:lvl>
    <w:lvl w:ilvl="2" w:tplc="0409001B" w:tentative="1">
      <w:start w:val="1"/>
      <w:numFmt w:val="lowerRoman"/>
      <w:lvlText w:val="%3."/>
      <w:lvlJc w:val="right"/>
      <w:pPr>
        <w:ind w:left="1681" w:hanging="420"/>
      </w:p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5" w15:restartNumberingAfterBreak="0">
    <w:nsid w:val="3B600DC5"/>
    <w:multiLevelType w:val="hybridMultilevel"/>
    <w:tmpl w:val="073269E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6"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460167AA"/>
    <w:multiLevelType w:val="hybridMultilevel"/>
    <w:tmpl w:val="5C20B68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A34616D"/>
    <w:multiLevelType w:val="hybridMultilevel"/>
    <w:tmpl w:val="DA08172A"/>
    <w:lvl w:ilvl="0" w:tplc="1532A46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0"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205353"/>
    <w:multiLevelType w:val="hybridMultilevel"/>
    <w:tmpl w:val="A23C7AC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E2D61C4"/>
    <w:multiLevelType w:val="hybridMultilevel"/>
    <w:tmpl w:val="E6363C60"/>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9"/>
  </w:num>
  <w:num w:numId="2">
    <w:abstractNumId w:val="6"/>
  </w:num>
  <w:num w:numId="3">
    <w:abstractNumId w:val="0"/>
  </w:num>
  <w:num w:numId="4">
    <w:abstractNumId w:val="1"/>
  </w:num>
  <w:num w:numId="5">
    <w:abstractNumId w:val="12"/>
  </w:num>
  <w:num w:numId="6">
    <w:abstractNumId w:val="10"/>
  </w:num>
  <w:num w:numId="7">
    <w:abstractNumId w:val="3"/>
  </w:num>
  <w:num w:numId="8">
    <w:abstractNumId w:val="7"/>
  </w:num>
  <w:num w:numId="9">
    <w:abstractNumId w:val="13"/>
  </w:num>
  <w:num w:numId="10">
    <w:abstractNumId w:val="8"/>
  </w:num>
  <w:num w:numId="11">
    <w:abstractNumId w:val="5"/>
  </w:num>
  <w:num w:numId="12">
    <w:abstractNumId w:val="4"/>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B8"/>
    <w:rsid w:val="0002379D"/>
    <w:rsid w:val="00026697"/>
    <w:rsid w:val="00061F2E"/>
    <w:rsid w:val="00086A1D"/>
    <w:rsid w:val="000B6DAC"/>
    <w:rsid w:val="000C68F4"/>
    <w:rsid w:val="000E17AA"/>
    <w:rsid w:val="000E288F"/>
    <w:rsid w:val="000E369A"/>
    <w:rsid w:val="000F491E"/>
    <w:rsid w:val="00104DC4"/>
    <w:rsid w:val="00106E4B"/>
    <w:rsid w:val="001146C0"/>
    <w:rsid w:val="00155C12"/>
    <w:rsid w:val="001734CA"/>
    <w:rsid w:val="001A5D5F"/>
    <w:rsid w:val="001B32DC"/>
    <w:rsid w:val="001C0223"/>
    <w:rsid w:val="001F4DB8"/>
    <w:rsid w:val="00203775"/>
    <w:rsid w:val="00211758"/>
    <w:rsid w:val="00221897"/>
    <w:rsid w:val="00251747"/>
    <w:rsid w:val="0025198E"/>
    <w:rsid w:val="0026337D"/>
    <w:rsid w:val="00264A2C"/>
    <w:rsid w:val="0026679C"/>
    <w:rsid w:val="00274F23"/>
    <w:rsid w:val="0027571A"/>
    <w:rsid w:val="002840E9"/>
    <w:rsid w:val="002942CC"/>
    <w:rsid w:val="002E2F7D"/>
    <w:rsid w:val="002F5FA1"/>
    <w:rsid w:val="002F7F89"/>
    <w:rsid w:val="00314027"/>
    <w:rsid w:val="00375269"/>
    <w:rsid w:val="00381A8B"/>
    <w:rsid w:val="0038762B"/>
    <w:rsid w:val="00390076"/>
    <w:rsid w:val="00397D0F"/>
    <w:rsid w:val="003A32A7"/>
    <w:rsid w:val="003A387C"/>
    <w:rsid w:val="003D0E38"/>
    <w:rsid w:val="003D2080"/>
    <w:rsid w:val="003D2CFC"/>
    <w:rsid w:val="003F7093"/>
    <w:rsid w:val="00401A10"/>
    <w:rsid w:val="004152F9"/>
    <w:rsid w:val="00416BDF"/>
    <w:rsid w:val="0043491A"/>
    <w:rsid w:val="004575B7"/>
    <w:rsid w:val="00474E92"/>
    <w:rsid w:val="00492DE9"/>
    <w:rsid w:val="004B25B2"/>
    <w:rsid w:val="004C607D"/>
    <w:rsid w:val="004C739A"/>
    <w:rsid w:val="004D6570"/>
    <w:rsid w:val="0050076D"/>
    <w:rsid w:val="0052427A"/>
    <w:rsid w:val="00532969"/>
    <w:rsid w:val="00566EBD"/>
    <w:rsid w:val="005777BF"/>
    <w:rsid w:val="00592261"/>
    <w:rsid w:val="005931D6"/>
    <w:rsid w:val="005A2AE2"/>
    <w:rsid w:val="005C3579"/>
    <w:rsid w:val="005D7F6A"/>
    <w:rsid w:val="005E0EAC"/>
    <w:rsid w:val="005E71DD"/>
    <w:rsid w:val="005F7AA1"/>
    <w:rsid w:val="00624A59"/>
    <w:rsid w:val="00637807"/>
    <w:rsid w:val="00652208"/>
    <w:rsid w:val="00654FEB"/>
    <w:rsid w:val="006826E1"/>
    <w:rsid w:val="006965BA"/>
    <w:rsid w:val="006B0956"/>
    <w:rsid w:val="006B472C"/>
    <w:rsid w:val="006B602F"/>
    <w:rsid w:val="006B7BB4"/>
    <w:rsid w:val="006C2196"/>
    <w:rsid w:val="006C5C7E"/>
    <w:rsid w:val="006E26F7"/>
    <w:rsid w:val="006F6582"/>
    <w:rsid w:val="00702D00"/>
    <w:rsid w:val="00716958"/>
    <w:rsid w:val="007519B9"/>
    <w:rsid w:val="00786821"/>
    <w:rsid w:val="007B61F6"/>
    <w:rsid w:val="007C5286"/>
    <w:rsid w:val="007D050C"/>
    <w:rsid w:val="00804C38"/>
    <w:rsid w:val="00814DA8"/>
    <w:rsid w:val="00815EF5"/>
    <w:rsid w:val="00817362"/>
    <w:rsid w:val="00834276"/>
    <w:rsid w:val="008579E6"/>
    <w:rsid w:val="008664AE"/>
    <w:rsid w:val="00874ED9"/>
    <w:rsid w:val="008872B8"/>
    <w:rsid w:val="008A7439"/>
    <w:rsid w:val="008C5A89"/>
    <w:rsid w:val="008C70FA"/>
    <w:rsid w:val="008D5AE2"/>
    <w:rsid w:val="00901256"/>
    <w:rsid w:val="0090450C"/>
    <w:rsid w:val="00915630"/>
    <w:rsid w:val="009163A1"/>
    <w:rsid w:val="00936192"/>
    <w:rsid w:val="00937129"/>
    <w:rsid w:val="00956F27"/>
    <w:rsid w:val="00985C6F"/>
    <w:rsid w:val="009A0F65"/>
    <w:rsid w:val="009A5446"/>
    <w:rsid w:val="009B6803"/>
    <w:rsid w:val="00A0095A"/>
    <w:rsid w:val="00A26C2E"/>
    <w:rsid w:val="00A5394F"/>
    <w:rsid w:val="00A62822"/>
    <w:rsid w:val="00A70F98"/>
    <w:rsid w:val="00A80BB8"/>
    <w:rsid w:val="00AA3E3D"/>
    <w:rsid w:val="00AA488B"/>
    <w:rsid w:val="00AF067F"/>
    <w:rsid w:val="00AF5146"/>
    <w:rsid w:val="00B0351B"/>
    <w:rsid w:val="00B0616D"/>
    <w:rsid w:val="00B324F9"/>
    <w:rsid w:val="00B929CA"/>
    <w:rsid w:val="00BC4DE3"/>
    <w:rsid w:val="00BD0E11"/>
    <w:rsid w:val="00BE1623"/>
    <w:rsid w:val="00C006CD"/>
    <w:rsid w:val="00C0400B"/>
    <w:rsid w:val="00C06889"/>
    <w:rsid w:val="00C21829"/>
    <w:rsid w:val="00C55A77"/>
    <w:rsid w:val="00C64504"/>
    <w:rsid w:val="00C66641"/>
    <w:rsid w:val="00C86ECC"/>
    <w:rsid w:val="00CB4AD4"/>
    <w:rsid w:val="00CC519B"/>
    <w:rsid w:val="00CD2D65"/>
    <w:rsid w:val="00CD7A7A"/>
    <w:rsid w:val="00CF77FF"/>
    <w:rsid w:val="00D01B39"/>
    <w:rsid w:val="00D11E3E"/>
    <w:rsid w:val="00D21692"/>
    <w:rsid w:val="00D43B40"/>
    <w:rsid w:val="00D9202C"/>
    <w:rsid w:val="00D97DE8"/>
    <w:rsid w:val="00DA4BCE"/>
    <w:rsid w:val="00DC122D"/>
    <w:rsid w:val="00DF7373"/>
    <w:rsid w:val="00E05A7A"/>
    <w:rsid w:val="00E14775"/>
    <w:rsid w:val="00E375A2"/>
    <w:rsid w:val="00E45428"/>
    <w:rsid w:val="00E6065D"/>
    <w:rsid w:val="00E6511D"/>
    <w:rsid w:val="00E72F2A"/>
    <w:rsid w:val="00E76662"/>
    <w:rsid w:val="00E77E8A"/>
    <w:rsid w:val="00E8582B"/>
    <w:rsid w:val="00EA5E93"/>
    <w:rsid w:val="00EC47F3"/>
    <w:rsid w:val="00EC7604"/>
    <w:rsid w:val="00EC7708"/>
    <w:rsid w:val="00EF4C24"/>
    <w:rsid w:val="00F05AB1"/>
    <w:rsid w:val="00F126C1"/>
    <w:rsid w:val="00F13890"/>
    <w:rsid w:val="00F15C6B"/>
    <w:rsid w:val="00F3030B"/>
    <w:rsid w:val="00F50497"/>
    <w:rsid w:val="00F53262"/>
    <w:rsid w:val="00F63240"/>
    <w:rsid w:val="00F647ED"/>
    <w:rsid w:val="00FA2940"/>
    <w:rsid w:val="00FA2A73"/>
    <w:rsid w:val="00FA7696"/>
    <w:rsid w:val="00FC5A72"/>
    <w:rsid w:val="00FF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E4A0"/>
  <w15:chartTrackingRefBased/>
  <w15:docId w15:val="{53FCD9F3-961B-475C-96B0-FE0A4365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821"/>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FF3722"/>
    <w:rPr>
      <w:sz w:val="21"/>
      <w:szCs w:val="21"/>
    </w:rPr>
  </w:style>
  <w:style w:type="paragraph" w:styleId="af0">
    <w:name w:val="annotation text"/>
    <w:basedOn w:val="a"/>
    <w:link w:val="Char6"/>
    <w:uiPriority w:val="99"/>
    <w:semiHidden/>
    <w:unhideWhenUsed/>
    <w:rsid w:val="00FF3722"/>
  </w:style>
  <w:style w:type="character" w:customStyle="1" w:styleId="Char6">
    <w:name w:val="批注文字 Char"/>
    <w:basedOn w:val="a0"/>
    <w:link w:val="af0"/>
    <w:uiPriority w:val="99"/>
    <w:semiHidden/>
    <w:rsid w:val="00FF3722"/>
    <w:rPr>
      <w:rFonts w:ascii="Times New Roman" w:hAnsi="Times New Roman"/>
      <w:lang w:val="en-GB" w:eastAsia="en-US"/>
    </w:rPr>
  </w:style>
  <w:style w:type="paragraph" w:styleId="af1">
    <w:name w:val="annotation subject"/>
    <w:basedOn w:val="af0"/>
    <w:next w:val="af0"/>
    <w:link w:val="Char7"/>
    <w:uiPriority w:val="99"/>
    <w:semiHidden/>
    <w:unhideWhenUsed/>
    <w:rsid w:val="00FF3722"/>
    <w:rPr>
      <w:b/>
      <w:bCs/>
    </w:rPr>
  </w:style>
  <w:style w:type="character" w:customStyle="1" w:styleId="Char7">
    <w:name w:val="批注主题 Char"/>
    <w:basedOn w:val="Char6"/>
    <w:link w:val="af1"/>
    <w:uiPriority w:val="99"/>
    <w:semiHidden/>
    <w:rsid w:val="00FF3722"/>
    <w:rPr>
      <w:rFonts w:ascii="Times New Roman" w:hAnsi="Times New Roman"/>
      <w:b/>
      <w:bCs/>
      <w:lang w:val="en-GB" w:eastAsia="en-US"/>
    </w:rPr>
  </w:style>
  <w:style w:type="paragraph" w:styleId="af2">
    <w:name w:val="Balloon Text"/>
    <w:basedOn w:val="a"/>
    <w:link w:val="Char8"/>
    <w:uiPriority w:val="99"/>
    <w:semiHidden/>
    <w:unhideWhenUsed/>
    <w:rsid w:val="00FF3722"/>
    <w:pPr>
      <w:spacing w:after="0"/>
    </w:pPr>
    <w:rPr>
      <w:sz w:val="18"/>
      <w:szCs w:val="18"/>
    </w:rPr>
  </w:style>
  <w:style w:type="character" w:customStyle="1" w:styleId="Char8">
    <w:name w:val="批注框文本 Char"/>
    <w:basedOn w:val="a0"/>
    <w:link w:val="af2"/>
    <w:uiPriority w:val="99"/>
    <w:semiHidden/>
    <w:rsid w:val="00FF3722"/>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63673092">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537164808">
      <w:bodyDiv w:val="1"/>
      <w:marLeft w:val="0"/>
      <w:marRight w:val="0"/>
      <w:marTop w:val="0"/>
      <w:marBottom w:val="0"/>
      <w:divBdr>
        <w:top w:val="none" w:sz="0" w:space="0" w:color="auto"/>
        <w:left w:val="none" w:sz="0" w:space="0" w:color="auto"/>
        <w:bottom w:val="none" w:sz="0" w:space="0" w:color="auto"/>
        <w:right w:val="none" w:sz="0" w:space="0" w:color="auto"/>
      </w:divBdr>
    </w:div>
    <w:div w:id="640236362">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5128438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140923244">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Template>
  <TotalTime>51</TotalTime>
  <Pages>4</Pages>
  <Words>1057</Words>
  <Characters>6031</Characters>
  <Application>Microsoft Office Word</Application>
  <DocSecurity>0</DocSecurity>
  <Lines>50</Lines>
  <Paragraphs>14</Paragraphs>
  <ScaleCrop>false</ScaleCrop>
  <Company>Huawei Technologies Co.,Ltd.</Company>
  <LinksUpToDate>false</LinksUpToDate>
  <CharactersWithSpaces>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2020-08-07T18:58:00Z</dcterms:created>
  <dcterms:modified xsi:type="dcterms:W3CDTF">2020-08-07T20:44:00Z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(3)k2j39vHf0S2WD2MMckkjlTUmpzLNqjCeEBqvElO2VaLeJzmHsuJ3NBXY8vGFc3OYRldQdQkB
mLmqnoTdXr4e4ZT10RwB7lc+I/HBzJl6dwzv0dxgVw7/1x4zD2hAvvzc/EjZYoSKsJ8EzVL8
NaTFfNToZ1O1WWjyM/XFE6v8O/cATnv5Hb6E1OO/BEviKs1I2diKcjNMTer2tKqr/O9BEs/R
eGF5j8/Z3J210ShY/4</vt:lpwstr>
  </property>
  <property fmtid="{D5CDD505-2E9C-101B-9397-08002B2CF9AE}" pid="3" name="_2015_ms_pID_7253431">
    <vt:lpwstr>KpbC5RPl/LRcJhaeHX0JeGJfJVRKAaeBZxvbiUPZFgS78S+Hi2hjzM
kq8p4Bt07kGGfBrzfNccfFWSbVZj3d+WVwCbnv/E8XRyUdQPL1EDNsjmpw1/72oFDtxIQ9hh
1Ti6E0gatH2AI6cMJLv7NpMBFCAlooFQ/8CFFSLJZS9okn5VFI9Ppy6Tr6m6Ox8HRkSlK3G1
pajQ1R+XU3PP+ixSyMiC/MVuhLXmkfUeJOQh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jn2a1YH00hRI6DdcG5gLYbs=</vt:lpwstr>
  </property>
</Properties>
</file>